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F86943">
            <w:pPr>
              <w:ind w:rightChars="129" w:right="284"/>
              <w:jc w:val="center"/>
              <w:rPr>
                <w:rFonts w:ascii="宋体" w:eastAsia="宋体" w:hAnsi="宋体" w:cs="宋体"/>
                <w:b/>
                <w:bCs/>
                <w:sz w:val="52"/>
                <w:szCs w:val="52"/>
                <w:lang w:val="en-US"/>
              </w:rPr>
            </w:pPr>
            <w:r>
              <w:rPr>
                <w:rFonts w:ascii="宋体" w:eastAsia="宋体" w:hAnsi="宋体" w:cs="宋体"/>
                <w:b/>
                <w:sz w:val="52"/>
              </w:rPr>
              <w:t>2023</w:t>
            </w:r>
            <w:r>
              <w:rPr>
                <w:rFonts w:ascii="宋体" w:eastAsia="宋体" w:hAnsi="宋体" w:cs="宋体"/>
                <w:b/>
                <w:sz w:val="52"/>
              </w:rPr>
              <w:t>年度南京市卫生监督所单位决算公开</w:t>
            </w:r>
          </w:p>
        </w:tc>
      </w:tr>
    </w:tbl>
    <w:p w:rsidR="006E012F" w:rsidRDefault="006E012F">
      <w:pPr>
        <w:ind w:rightChars="129" w:right="284"/>
        <w:jc w:val="both"/>
        <w:rPr>
          <w:rFonts w:ascii="宋体" w:eastAsia="宋体" w:hAnsi="宋体" w:cs="宋体"/>
          <w:b/>
          <w:bCs/>
          <w:sz w:val="52"/>
          <w:szCs w:val="52"/>
        </w:rPr>
        <w:sectPr w:rsidR="006E012F">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F86943">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E012F" w:rsidRDefault="006E012F">
      <w:pPr>
        <w:pStyle w:val="a4"/>
        <w:spacing w:before="7"/>
        <w:rPr>
          <w:rFonts w:ascii="仿宋" w:eastAsia="仿宋" w:hAnsi="仿宋" w:cs="仿宋"/>
          <w:sz w:val="27"/>
        </w:rPr>
      </w:pPr>
    </w:p>
    <w:p w:rsidR="006E012F" w:rsidRDefault="00F86943">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6E012F" w:rsidRDefault="00F8694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F8694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E012F" w:rsidRDefault="00F8694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F86943">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单位决算表</w:t>
      </w:r>
    </w:p>
    <w:p w:rsidR="006E012F" w:rsidRDefault="00F86943">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F86943">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F86943">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F86943">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F86943">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F8694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6E012F" w:rsidRDefault="00F86943">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F86943">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F86943">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F86943">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F8694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F8694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F86943">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单位决算情况说明</w:t>
      </w:r>
    </w:p>
    <w:p w:rsidR="006E012F" w:rsidRDefault="00F86943">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13"/>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F86943">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6E012F" w:rsidRDefault="006E012F">
      <w:pPr>
        <w:ind w:rightChars="229" w:right="504"/>
        <w:jc w:val="both"/>
      </w:pPr>
    </w:p>
    <w:p w:rsidR="006E012F" w:rsidRDefault="00F8694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南京市卫生监督所成立于</w:t>
      </w:r>
      <w:r>
        <w:rPr>
          <w:rFonts w:ascii="仿宋" w:eastAsia="仿宋" w:hAnsi="仿宋" w:cs="仿宋"/>
        </w:rPr>
        <w:t>2001</w:t>
      </w:r>
      <w:r>
        <w:rPr>
          <w:rFonts w:ascii="仿宋" w:eastAsia="仿宋" w:hAnsi="仿宋" w:cs="仿宋"/>
        </w:rPr>
        <w:t>年，受市卫健委委托行使卫生健康综合监督行政执法职责，负责监督检查南京市辖区内卫生健康相关法律法规执行情况。涉及行政执法检查、行政处罚、行政强制等卫生监督执法权责事项共</w:t>
      </w:r>
      <w:r>
        <w:rPr>
          <w:rFonts w:ascii="仿宋" w:eastAsia="仿宋" w:hAnsi="仿宋" w:cs="仿宋"/>
        </w:rPr>
        <w:t>200</w:t>
      </w:r>
      <w:r>
        <w:rPr>
          <w:rFonts w:ascii="仿宋" w:eastAsia="仿宋" w:hAnsi="仿宋" w:cs="仿宋"/>
        </w:rPr>
        <w:t>余项。内容涵盖传染病防治卫生监督、医疗卫生监督、血液卫生监督、母婴保健卫生监督、放射诊疗卫生监督、职业卫生监督、公共场所卫生监督、生活饮用水卫生监督、学校卫生监督、集中餐饮具集中消毒、爱国卫生监督等</w:t>
      </w:r>
      <w:r>
        <w:rPr>
          <w:rFonts w:ascii="仿宋" w:eastAsia="仿宋" w:hAnsi="仿宋" w:cs="仿宋"/>
        </w:rPr>
        <w:t>11</w:t>
      </w:r>
      <w:r>
        <w:rPr>
          <w:rFonts w:ascii="仿宋" w:eastAsia="仿宋" w:hAnsi="仿宋" w:cs="仿宋"/>
        </w:rPr>
        <w:t>大类卫生监督执法任务。</w:t>
      </w:r>
    </w:p>
    <w:p w:rsidR="006E012F" w:rsidRPr="00CF349C" w:rsidRDefault="00F86943">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rsidR="006E012F" w:rsidRPr="00CF349C"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本单位内设机构包括</w:t>
      </w:r>
      <w:r>
        <w:rPr>
          <w:rFonts w:ascii="仿宋" w:eastAsia="仿宋" w:hAnsi="仿宋" w:cs="仿宋"/>
        </w:rPr>
        <w:t>办公室、党委办公室、总务科、人事科、信息宣传科、纪检监察室、法制稽查科、综合业务科、应急办、食品安全管理科、公共场所卫生监督科、生活饮用水卫生监督科、学校卫生监督科、职业卫生和放射卫生监督科、传染病防治监督科、精神病防治监督科、爱国卫生监督科、消毒产品卫生监督科、医疗卫生监督科、中医服务监督科、计划生育和母婴保健服务监督科。本单位无下属单位。</w:t>
      </w:r>
    </w:p>
    <w:p w:rsidR="006E012F" w:rsidRDefault="00F8694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2023</w:t>
      </w:r>
      <w:r>
        <w:rPr>
          <w:rFonts w:ascii="仿宋" w:eastAsia="仿宋" w:hAnsi="仿宋" w:cs="仿宋"/>
        </w:rPr>
        <w:t>年，南京市卫生监督所在市卫健委的正确领导下，围绕全市卫生监督工作要点，持续加强全行业全领域监督执法力度，对标问题抓整改，固强</w:t>
      </w:r>
      <w:r>
        <w:rPr>
          <w:rFonts w:ascii="仿宋" w:eastAsia="仿宋" w:hAnsi="仿宋" w:cs="仿宋"/>
        </w:rPr>
        <w:t>补弱提质效，切实以主题教育成果助推全</w:t>
      </w:r>
      <w:r>
        <w:rPr>
          <w:rFonts w:ascii="仿宋" w:eastAsia="仿宋" w:hAnsi="仿宋" w:cs="仿宋"/>
        </w:rPr>
        <w:lastRenderedPageBreak/>
        <w:t>市卫生监事业督高质量发展。</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（一）聚焦监督主责，强化医疗卫生行业综合监管</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一是助力国家卫生城市复审迎查。抽调骨干成立</w:t>
      </w:r>
      <w:r>
        <w:rPr>
          <w:rFonts w:ascii="仿宋" w:eastAsia="仿宋" w:hAnsi="仿宋" w:cs="仿宋"/>
        </w:rPr>
        <w:t>5</w:t>
      </w:r>
      <w:r>
        <w:rPr>
          <w:rFonts w:ascii="仿宋" w:eastAsia="仿宋" w:hAnsi="仿宋" w:cs="仿宋"/>
        </w:rPr>
        <w:t>个督查组，协同推进重点行业监管，督查单位</w:t>
      </w:r>
      <w:r>
        <w:rPr>
          <w:rFonts w:ascii="仿宋" w:eastAsia="仿宋" w:hAnsi="仿宋" w:cs="仿宋"/>
        </w:rPr>
        <w:t>2000</w:t>
      </w:r>
      <w:r>
        <w:rPr>
          <w:rFonts w:ascii="仿宋" w:eastAsia="仿宋" w:hAnsi="仿宋" w:cs="仿宋"/>
        </w:rPr>
        <w:t>余户次，督促问题整改</w:t>
      </w:r>
      <w:r>
        <w:rPr>
          <w:rFonts w:ascii="仿宋" w:eastAsia="仿宋" w:hAnsi="仿宋" w:cs="仿宋"/>
        </w:rPr>
        <w:t>1200</w:t>
      </w:r>
      <w:r>
        <w:rPr>
          <w:rFonts w:ascii="仿宋" w:eastAsia="仿宋" w:hAnsi="仿宋" w:cs="仿宋"/>
        </w:rPr>
        <w:t>余个。二是日常监督与</w:t>
      </w:r>
      <w:r>
        <w:rPr>
          <w:rFonts w:ascii="仿宋" w:eastAsia="仿宋" w:hAnsi="仿宋" w:cs="仿宋"/>
        </w:rPr>
        <w:t>“</w:t>
      </w:r>
      <w:r>
        <w:rPr>
          <w:rFonts w:ascii="仿宋" w:eastAsia="仿宋" w:hAnsi="仿宋" w:cs="仿宋"/>
        </w:rPr>
        <w:t>双随机</w:t>
      </w:r>
      <w:r>
        <w:rPr>
          <w:rFonts w:ascii="仿宋" w:eastAsia="仿宋" w:hAnsi="仿宋" w:cs="仿宋"/>
        </w:rPr>
        <w:t>”</w:t>
      </w:r>
      <w:r>
        <w:rPr>
          <w:rFonts w:ascii="仿宋" w:eastAsia="仿宋" w:hAnsi="仿宋" w:cs="仿宋"/>
        </w:rPr>
        <w:t>工作有机融合。全面加强事中事后监管，开展日常监督千余户次，完成国家及省级</w:t>
      </w:r>
      <w:r>
        <w:rPr>
          <w:rFonts w:ascii="仿宋" w:eastAsia="仿宋" w:hAnsi="仿宋" w:cs="仿宋"/>
        </w:rPr>
        <w:t>“</w:t>
      </w:r>
      <w:r>
        <w:rPr>
          <w:rFonts w:ascii="仿宋" w:eastAsia="仿宋" w:hAnsi="仿宋" w:cs="仿宋"/>
        </w:rPr>
        <w:t>双随机</w:t>
      </w:r>
      <w:r>
        <w:rPr>
          <w:rFonts w:ascii="仿宋" w:eastAsia="仿宋" w:hAnsi="仿宋" w:cs="仿宋"/>
        </w:rPr>
        <w:t>”</w:t>
      </w:r>
      <w:r>
        <w:rPr>
          <w:rFonts w:ascii="仿宋" w:eastAsia="仿宋" w:hAnsi="仿宋" w:cs="仿宋"/>
        </w:rPr>
        <w:t>监督抽查</w:t>
      </w:r>
      <w:r>
        <w:rPr>
          <w:rFonts w:ascii="仿宋" w:eastAsia="仿宋" w:hAnsi="仿宋" w:cs="仿宋"/>
        </w:rPr>
        <w:t>455</w:t>
      </w:r>
      <w:r>
        <w:rPr>
          <w:rFonts w:ascii="仿宋" w:eastAsia="仿宋" w:hAnsi="仿宋" w:cs="仿宋"/>
        </w:rPr>
        <w:t>件，完结率</w:t>
      </w:r>
      <w:r>
        <w:rPr>
          <w:rFonts w:ascii="仿宋" w:eastAsia="仿宋" w:hAnsi="仿宋" w:cs="仿宋"/>
        </w:rPr>
        <w:t>100%</w:t>
      </w:r>
      <w:r>
        <w:rPr>
          <w:rFonts w:ascii="仿宋" w:eastAsia="仿宋" w:hAnsi="仿宋" w:cs="仿宋"/>
        </w:rPr>
        <w:t>，查办</w:t>
      </w:r>
      <w:r>
        <w:rPr>
          <w:rFonts w:ascii="仿宋" w:eastAsia="仿宋" w:hAnsi="仿宋" w:cs="仿宋"/>
        </w:rPr>
        <w:t>“</w:t>
      </w:r>
      <w:r>
        <w:rPr>
          <w:rFonts w:ascii="仿宋" w:eastAsia="仿宋" w:hAnsi="仿宋" w:cs="仿宋"/>
        </w:rPr>
        <w:t>双随机</w:t>
      </w:r>
      <w:r>
        <w:rPr>
          <w:rFonts w:ascii="仿宋" w:eastAsia="仿宋" w:hAnsi="仿宋" w:cs="仿宋"/>
        </w:rPr>
        <w:t>”</w:t>
      </w:r>
      <w:r>
        <w:rPr>
          <w:rFonts w:ascii="仿宋" w:eastAsia="仿宋" w:hAnsi="仿宋" w:cs="仿宋"/>
        </w:rPr>
        <w:t>案件</w:t>
      </w:r>
      <w:r>
        <w:rPr>
          <w:rFonts w:ascii="仿宋" w:eastAsia="仿宋" w:hAnsi="仿宋" w:cs="仿宋"/>
        </w:rPr>
        <w:t>12</w:t>
      </w:r>
      <w:r>
        <w:rPr>
          <w:rFonts w:ascii="仿宋" w:eastAsia="仿宋" w:hAnsi="仿宋" w:cs="仿宋"/>
        </w:rPr>
        <w:t>起。三是着力提升案件查办质效。我所全年作出行政处罚</w:t>
      </w:r>
      <w:r>
        <w:rPr>
          <w:rFonts w:ascii="仿宋" w:eastAsia="仿宋" w:hAnsi="仿宋" w:cs="仿宋"/>
        </w:rPr>
        <w:t>108</w:t>
      </w:r>
      <w:r>
        <w:rPr>
          <w:rFonts w:ascii="仿宋" w:eastAsia="仿宋" w:hAnsi="仿宋" w:cs="仿宋"/>
        </w:rPr>
        <w:t>件，其中吊销许可证</w:t>
      </w:r>
      <w:r>
        <w:rPr>
          <w:rFonts w:ascii="仿宋" w:eastAsia="仿宋" w:hAnsi="仿宋" w:cs="仿宋"/>
        </w:rPr>
        <w:t>1</w:t>
      </w:r>
      <w:r>
        <w:rPr>
          <w:rFonts w:ascii="仿宋" w:eastAsia="仿宋" w:hAnsi="仿宋" w:cs="仿宋"/>
        </w:rPr>
        <w:t>件，罚没总额</w:t>
      </w:r>
      <w:r>
        <w:rPr>
          <w:rFonts w:ascii="仿宋" w:eastAsia="仿宋" w:hAnsi="仿宋" w:cs="仿宋"/>
        </w:rPr>
        <w:t>141.6</w:t>
      </w:r>
      <w:r>
        <w:rPr>
          <w:rFonts w:ascii="仿宋" w:eastAsia="仿宋" w:hAnsi="仿宋" w:cs="仿宋"/>
        </w:rPr>
        <w:t>万元。</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2023</w:t>
      </w:r>
      <w:r>
        <w:rPr>
          <w:rFonts w:ascii="仿宋" w:eastAsia="仿宋" w:hAnsi="仿宋" w:cs="仿宋"/>
        </w:rPr>
        <w:t>年度获评省爱国卫生运动</w:t>
      </w:r>
      <w:r>
        <w:rPr>
          <w:rFonts w:ascii="仿宋" w:eastAsia="仿宋" w:hAnsi="仿宋" w:cs="仿宋"/>
        </w:rPr>
        <w:t>70</w:t>
      </w:r>
      <w:r>
        <w:rPr>
          <w:rFonts w:ascii="仿宋" w:eastAsia="仿宋" w:hAnsi="仿宋" w:cs="仿宋"/>
        </w:rPr>
        <w:t>周年表现突出集体、全省卫生监督机构执法办案先进单位，多起案卷分别入选全省打击非法医疗美容优秀典型执法案例、全省医疗卫生监督执法典型案例、全省母婴保健监督执法典型案例。</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（二）强化风险意识，筑牢卫生领域安全防线</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一是重点聚焦医疗领域乱象。组织开展医疗美容、临床检验机构依法执业、限制类技术临床应用、中医医疗机构依法执业、母婴保健专项技术服务等专项整治，共检查医疗机构</w:t>
      </w:r>
      <w:r>
        <w:rPr>
          <w:rFonts w:ascii="仿宋" w:eastAsia="仿宋" w:hAnsi="仿宋" w:cs="仿宋"/>
        </w:rPr>
        <w:t>3300</w:t>
      </w:r>
      <w:r>
        <w:rPr>
          <w:rFonts w:ascii="仿宋" w:eastAsia="仿宋" w:hAnsi="仿宋" w:cs="仿宋"/>
        </w:rPr>
        <w:t>余户次，立案查处</w:t>
      </w:r>
      <w:r>
        <w:rPr>
          <w:rFonts w:ascii="仿宋" w:eastAsia="仿宋" w:hAnsi="仿宋" w:cs="仿宋"/>
        </w:rPr>
        <w:t>124</w:t>
      </w:r>
      <w:r>
        <w:rPr>
          <w:rFonts w:ascii="仿宋" w:eastAsia="仿宋" w:hAnsi="仿宋" w:cs="仿宋"/>
        </w:rPr>
        <w:t>起。督促医疗机构开通自查系统并签订《依法执业承诺书》。实行医疗机构不良执业行为记分，</w:t>
      </w:r>
      <w:r>
        <w:rPr>
          <w:rFonts w:ascii="仿宋" w:eastAsia="仿宋" w:hAnsi="仿宋" w:cs="仿宋"/>
        </w:rPr>
        <w:t>2023</w:t>
      </w:r>
      <w:r>
        <w:rPr>
          <w:rFonts w:ascii="仿宋" w:eastAsia="仿宋" w:hAnsi="仿宋" w:cs="仿宋"/>
        </w:rPr>
        <w:t>年我所对</w:t>
      </w:r>
      <w:r>
        <w:rPr>
          <w:rFonts w:ascii="仿宋" w:eastAsia="仿宋" w:hAnsi="仿宋" w:cs="仿宋"/>
        </w:rPr>
        <w:t>27</w:t>
      </w:r>
      <w:r>
        <w:rPr>
          <w:rFonts w:ascii="仿宋" w:eastAsia="仿宋" w:hAnsi="仿宋" w:cs="仿宋"/>
        </w:rPr>
        <w:t>家医疗机构进行记分。二是加强公卫领域长效管理。对全市</w:t>
      </w:r>
      <w:r>
        <w:rPr>
          <w:rFonts w:ascii="仿宋" w:eastAsia="仿宋" w:hAnsi="仿宋" w:cs="仿宋"/>
        </w:rPr>
        <w:t>6</w:t>
      </w:r>
      <w:r>
        <w:rPr>
          <w:rFonts w:ascii="仿宋" w:eastAsia="仿宋" w:hAnsi="仿宋" w:cs="仿宋"/>
        </w:rPr>
        <w:t>家职业卫生技术服务机构开展质量监测，立案</w:t>
      </w:r>
      <w:r>
        <w:rPr>
          <w:rFonts w:ascii="仿宋" w:eastAsia="仿宋" w:hAnsi="仿宋" w:cs="仿宋"/>
        </w:rPr>
        <w:t>2</w:t>
      </w:r>
      <w:r>
        <w:rPr>
          <w:rFonts w:ascii="仿宋" w:eastAsia="仿宋" w:hAnsi="仿宋" w:cs="仿宋"/>
        </w:rPr>
        <w:t>件，实现职业卫生技术服务机构类行政处罚案件零的突破。开展新冠病毒感染</w:t>
      </w:r>
      <w:r>
        <w:rPr>
          <w:rFonts w:ascii="仿宋" w:eastAsia="仿宋" w:hAnsi="仿宋" w:cs="仿宋"/>
        </w:rPr>
        <w:t>“</w:t>
      </w:r>
      <w:r>
        <w:rPr>
          <w:rFonts w:ascii="仿宋" w:eastAsia="仿宋" w:hAnsi="仿宋" w:cs="仿宋"/>
        </w:rPr>
        <w:t>乙类乙管</w:t>
      </w:r>
      <w:r>
        <w:rPr>
          <w:rFonts w:ascii="仿宋" w:eastAsia="仿宋" w:hAnsi="仿宋" w:cs="仿宋"/>
        </w:rPr>
        <w:t>”</w:t>
      </w:r>
      <w:r>
        <w:rPr>
          <w:rFonts w:ascii="仿宋" w:eastAsia="仿宋" w:hAnsi="仿宋" w:cs="仿宋"/>
        </w:rPr>
        <w:t>措施公共场所及医疗机构落实情况、学校饮水卫</w:t>
      </w:r>
      <w:r>
        <w:rPr>
          <w:rFonts w:ascii="仿宋" w:eastAsia="仿宋" w:hAnsi="仿宋" w:cs="仿宋"/>
        </w:rPr>
        <w:lastRenderedPageBreak/>
        <w:t>生、中高考保障、消毒产品等督查</w:t>
      </w:r>
      <w:r>
        <w:rPr>
          <w:rFonts w:ascii="仿宋" w:eastAsia="仿宋" w:hAnsi="仿宋" w:cs="仿宋"/>
        </w:rPr>
        <w:t>2000</w:t>
      </w:r>
      <w:r>
        <w:rPr>
          <w:rFonts w:ascii="仿宋" w:eastAsia="仿宋" w:hAnsi="仿宋" w:cs="仿宋"/>
        </w:rPr>
        <w:t>余户次，督促问题整改近</w:t>
      </w:r>
      <w:r>
        <w:rPr>
          <w:rFonts w:ascii="仿宋" w:eastAsia="仿宋" w:hAnsi="仿宋" w:cs="仿宋"/>
        </w:rPr>
        <w:t>800</w:t>
      </w:r>
      <w:r>
        <w:rPr>
          <w:rFonts w:ascii="仿宋" w:eastAsia="仿宋" w:hAnsi="仿宋" w:cs="仿宋"/>
        </w:rPr>
        <w:t>个，抽检样品</w:t>
      </w:r>
      <w:r>
        <w:rPr>
          <w:rFonts w:ascii="仿宋" w:eastAsia="仿宋" w:hAnsi="仿宋" w:cs="仿宋"/>
        </w:rPr>
        <w:t>496</w:t>
      </w:r>
      <w:r>
        <w:rPr>
          <w:rFonts w:ascii="仿宋" w:eastAsia="仿宋" w:hAnsi="仿宋" w:cs="仿宋"/>
        </w:rPr>
        <w:t>份，合格率</w:t>
      </w:r>
      <w:r>
        <w:rPr>
          <w:rFonts w:ascii="仿宋" w:eastAsia="仿宋" w:hAnsi="仿宋" w:cs="仿宋"/>
        </w:rPr>
        <w:t>99%</w:t>
      </w:r>
      <w:r>
        <w:rPr>
          <w:rFonts w:ascii="仿宋" w:eastAsia="仿宋" w:hAnsi="仿宋" w:cs="仿宋"/>
        </w:rPr>
        <w:t>。三是深化部门联动监管。建立与教育、市场监督等部门常态化联动监管机制，对发现的新生和疑难问题联合会商，促进学校完成</w:t>
      </w:r>
      <w:r>
        <w:rPr>
          <w:rFonts w:ascii="仿宋" w:eastAsia="仿宋" w:hAnsi="仿宋" w:cs="仿宋"/>
        </w:rPr>
        <w:t>17000</w:t>
      </w:r>
      <w:r>
        <w:rPr>
          <w:rFonts w:ascii="仿宋" w:eastAsia="仿宋" w:hAnsi="仿宋" w:cs="仿宋"/>
        </w:rPr>
        <w:t>间教室灯光照明系统改造和课桌椅的更换，我市学校饮用水合格率</w:t>
      </w:r>
      <w:r>
        <w:rPr>
          <w:rFonts w:ascii="仿宋" w:eastAsia="仿宋" w:hAnsi="仿宋" w:cs="仿宋"/>
        </w:rPr>
        <w:t>连续</w:t>
      </w:r>
      <w:r>
        <w:rPr>
          <w:rFonts w:ascii="仿宋" w:eastAsia="仿宋" w:hAnsi="仿宋" w:cs="仿宋"/>
        </w:rPr>
        <w:t>3</w:t>
      </w:r>
      <w:r>
        <w:rPr>
          <w:rFonts w:ascii="仿宋" w:eastAsia="仿宋" w:hAnsi="仿宋" w:cs="仿宋"/>
        </w:rPr>
        <w:t>年达</w:t>
      </w:r>
      <w:r>
        <w:rPr>
          <w:rFonts w:ascii="仿宋" w:eastAsia="仿宋" w:hAnsi="仿宋" w:cs="仿宋"/>
        </w:rPr>
        <w:t>98%</w:t>
      </w:r>
      <w:r>
        <w:rPr>
          <w:rFonts w:ascii="仿宋" w:eastAsia="仿宋" w:hAnsi="仿宋" w:cs="仿宋"/>
        </w:rPr>
        <w:t>以上。</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（三）优化营商环境，激发经营主体市场活力</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一是规范开展企标备案审查服务，全年办理食品企业标准网上申请</w:t>
      </w:r>
      <w:r>
        <w:rPr>
          <w:rFonts w:ascii="仿宋" w:eastAsia="仿宋" w:hAnsi="仿宋" w:cs="仿宋"/>
        </w:rPr>
        <w:t>336</w:t>
      </w:r>
      <w:r>
        <w:rPr>
          <w:rFonts w:ascii="仿宋" w:eastAsia="仿宋" w:hAnsi="仿宋" w:cs="仿宋"/>
        </w:rPr>
        <w:t>件。二是开展</w:t>
      </w:r>
      <w:r>
        <w:rPr>
          <w:rFonts w:ascii="仿宋" w:eastAsia="仿宋" w:hAnsi="仿宋" w:cs="仿宋"/>
        </w:rPr>
        <w:t>2023</w:t>
      </w:r>
      <w:r>
        <w:rPr>
          <w:rFonts w:ascii="仿宋" w:eastAsia="仿宋" w:hAnsi="仿宋" w:cs="仿宋"/>
        </w:rPr>
        <w:t>年食品安全标准跟踪评价调查，回收有效问卷</w:t>
      </w:r>
      <w:r>
        <w:rPr>
          <w:rFonts w:ascii="仿宋" w:eastAsia="仿宋" w:hAnsi="仿宋" w:cs="仿宋"/>
        </w:rPr>
        <w:t>455</w:t>
      </w:r>
      <w:r>
        <w:rPr>
          <w:rFonts w:ascii="仿宋" w:eastAsia="仿宋" w:hAnsi="仿宋" w:cs="仿宋"/>
        </w:rPr>
        <w:t>份，现场调查企业</w:t>
      </w:r>
      <w:r>
        <w:rPr>
          <w:rFonts w:ascii="仿宋" w:eastAsia="仿宋" w:hAnsi="仿宋" w:cs="仿宋"/>
        </w:rPr>
        <w:t>176</w:t>
      </w:r>
      <w:r>
        <w:rPr>
          <w:rFonts w:ascii="仿宋" w:eastAsia="仿宋" w:hAnsi="仿宋" w:cs="仿宋"/>
        </w:rPr>
        <w:t>家，收集建议</w:t>
      </w:r>
      <w:r>
        <w:rPr>
          <w:rFonts w:ascii="仿宋" w:eastAsia="仿宋" w:hAnsi="仿宋" w:cs="仿宋"/>
        </w:rPr>
        <w:t>110</w:t>
      </w:r>
      <w:r>
        <w:rPr>
          <w:rFonts w:ascii="仿宋" w:eastAsia="仿宋" w:hAnsi="仿宋" w:cs="仿宋"/>
        </w:rPr>
        <w:t>条。三是配合市卫健委做好行政审批服务，全年办理审批事项</w:t>
      </w:r>
      <w:r>
        <w:rPr>
          <w:rFonts w:ascii="仿宋" w:eastAsia="仿宋" w:hAnsi="仿宋" w:cs="仿宋"/>
        </w:rPr>
        <w:t>5024</w:t>
      </w:r>
      <w:r>
        <w:rPr>
          <w:rFonts w:ascii="仿宋" w:eastAsia="仿宋" w:hAnsi="仿宋" w:cs="仿宋"/>
        </w:rPr>
        <w:t>件，进一步深化</w:t>
      </w:r>
      <w:r>
        <w:rPr>
          <w:rFonts w:ascii="仿宋" w:eastAsia="仿宋" w:hAnsi="仿宋" w:cs="仿宋"/>
        </w:rPr>
        <w:t>“</w:t>
      </w:r>
      <w:r>
        <w:rPr>
          <w:rFonts w:ascii="仿宋" w:eastAsia="仿宋" w:hAnsi="仿宋" w:cs="仿宋"/>
        </w:rPr>
        <w:t>放管服</w:t>
      </w:r>
      <w:r>
        <w:rPr>
          <w:rFonts w:ascii="仿宋" w:eastAsia="仿宋" w:hAnsi="仿宋" w:cs="仿宋"/>
        </w:rPr>
        <w:t>”</w:t>
      </w:r>
      <w:r>
        <w:rPr>
          <w:rFonts w:ascii="仿宋" w:eastAsia="仿宋" w:hAnsi="仿宋" w:cs="仿宋"/>
        </w:rPr>
        <w:t>改革。四是梳理制定</w:t>
      </w:r>
      <w:r>
        <w:rPr>
          <w:rFonts w:ascii="仿宋" w:eastAsia="仿宋" w:hAnsi="仿宋" w:cs="仿宋"/>
        </w:rPr>
        <w:t>“</w:t>
      </w:r>
      <w:r>
        <w:rPr>
          <w:rFonts w:ascii="仿宋" w:eastAsia="仿宋" w:hAnsi="仿宋" w:cs="仿宋"/>
        </w:rPr>
        <w:t>三张清单</w:t>
      </w:r>
      <w:r>
        <w:rPr>
          <w:rFonts w:ascii="仿宋" w:eastAsia="仿宋" w:hAnsi="仿宋" w:cs="仿宋"/>
        </w:rPr>
        <w:t>”</w:t>
      </w:r>
      <w:r>
        <w:rPr>
          <w:rFonts w:ascii="仿宋" w:eastAsia="仿宋" w:hAnsi="仿宋" w:cs="仿宋"/>
        </w:rPr>
        <w:t>，完善与创新包容审慎监管方式。根据新《</w:t>
      </w:r>
      <w:r w:rsidR="005B3656">
        <w:rPr>
          <w:rFonts w:ascii="仿宋" w:eastAsia="仿宋" w:hAnsi="仿宋" w:cs="仿宋"/>
        </w:rPr>
        <w:t>中华人民共和国</w:t>
      </w:r>
      <w:r>
        <w:rPr>
          <w:rFonts w:ascii="仿宋" w:eastAsia="仿宋" w:hAnsi="仿宋" w:cs="仿宋"/>
        </w:rPr>
        <w:t>行政处罚法》第三十三条规定，不予行政处案件罚</w:t>
      </w:r>
      <w:r>
        <w:rPr>
          <w:rFonts w:ascii="仿宋" w:eastAsia="仿宋" w:hAnsi="仿宋" w:cs="仿宋"/>
        </w:rPr>
        <w:t>6</w:t>
      </w:r>
      <w:r>
        <w:rPr>
          <w:rFonts w:ascii="仿宋" w:eastAsia="仿宋" w:hAnsi="仿宋" w:cs="仿宋"/>
        </w:rPr>
        <w:t>件。五是全年办理投诉举报</w:t>
      </w:r>
      <w:r>
        <w:rPr>
          <w:rFonts w:ascii="仿宋" w:eastAsia="仿宋" w:hAnsi="仿宋" w:cs="仿宋"/>
        </w:rPr>
        <w:t>72</w:t>
      </w:r>
      <w:r>
        <w:rPr>
          <w:rFonts w:ascii="仿宋" w:eastAsia="仿宋" w:hAnsi="仿宋" w:cs="仿宋"/>
        </w:rPr>
        <w:t>件，做到件件有落实，事事有回复，用实际行动维护和</w:t>
      </w:r>
      <w:r>
        <w:rPr>
          <w:rFonts w:ascii="仿宋" w:eastAsia="仿宋" w:hAnsi="仿宋" w:cs="仿宋"/>
        </w:rPr>
        <w:t>谐安定的社会局面。六是拓展普法宣传效应。通过推送科普视频、广场宣传、现场授课、嵌入交流等方式，开展普法宣传活动</w:t>
      </w:r>
      <w:r>
        <w:rPr>
          <w:rFonts w:ascii="仿宋" w:eastAsia="仿宋" w:hAnsi="仿宋" w:cs="仿宋"/>
        </w:rPr>
        <w:t>20</w:t>
      </w:r>
      <w:r>
        <w:rPr>
          <w:rFonts w:ascii="仿宋" w:eastAsia="仿宋" w:hAnsi="仿宋" w:cs="仿宋"/>
        </w:rPr>
        <w:t>余场次，受众</w:t>
      </w:r>
      <w:r>
        <w:rPr>
          <w:rFonts w:ascii="仿宋" w:eastAsia="仿宋" w:hAnsi="仿宋" w:cs="仿宋"/>
        </w:rPr>
        <w:t>5</w:t>
      </w:r>
      <w:r>
        <w:rPr>
          <w:rFonts w:ascii="仿宋" w:eastAsia="仿宋" w:hAnsi="仿宋" w:cs="仿宋"/>
        </w:rPr>
        <w:t>万余人次，饮用水宣传周、世界无烟日、医疗美容典型案例宣传被省市电视台采访报道。</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（四）注重内核提升，把握高质量发展首要任务</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一是加强队伍综合能力建设，通过举办全市卫生监督员综合能力提升培训班、党员集中培训班以及开展各监督专业、安全生产、意识形态、保密等各领域培训，全面促进履职能力提升。二</w:t>
      </w:r>
      <w:r>
        <w:rPr>
          <w:rFonts w:ascii="仿宋" w:eastAsia="仿宋" w:hAnsi="仿宋" w:cs="仿宋"/>
        </w:rPr>
        <w:lastRenderedPageBreak/>
        <w:t>是注重人才培养，推动青年骨干担任市卫生监督首席监督员，充分发挥示范带动和技术引领作用</w:t>
      </w:r>
      <w:r>
        <w:rPr>
          <w:rFonts w:ascii="仿宋" w:eastAsia="仿宋" w:hAnsi="仿宋" w:cs="仿宋"/>
        </w:rPr>
        <w:t>,</w:t>
      </w:r>
      <w:r>
        <w:rPr>
          <w:rFonts w:ascii="仿宋" w:eastAsia="仿宋" w:hAnsi="仿宋" w:cs="仿宋"/>
        </w:rPr>
        <w:t>开展南京市</w:t>
      </w:r>
      <w:r>
        <w:rPr>
          <w:rFonts w:ascii="仿宋" w:eastAsia="仿宋" w:hAnsi="仿宋" w:cs="仿宋"/>
        </w:rPr>
        <w:t>现代化诊所互联互通综合数字监管服务系统等课题研究。三是通过执法专项内部稽查和层级稽查，不断提升全市卫生监督工作规范化、法治化、专业化水平。四是在全省率先开展爱国卫生医疗机构智能控烟在线监测试点，年均告警工单</w:t>
      </w:r>
      <w:r>
        <w:rPr>
          <w:rFonts w:ascii="仿宋" w:eastAsia="仿宋" w:hAnsi="仿宋" w:cs="仿宋"/>
        </w:rPr>
        <w:t>7000</w:t>
      </w:r>
      <w:r>
        <w:rPr>
          <w:rFonts w:ascii="仿宋" w:eastAsia="仿宋" w:hAnsi="仿宋" w:cs="仿宋"/>
        </w:rPr>
        <w:t>条以上，有效降低医院内无人监管盲区吸烟发生率。五是依托东南大学优势资源，完成生活饮用水卫生监督执法实训基地的建设、验收、揭牌工作。六是致力于内部控制的一体化建设，</w:t>
      </w:r>
      <w:r>
        <w:rPr>
          <w:rFonts w:ascii="仿宋" w:eastAsia="仿宋" w:hAnsi="仿宋" w:cs="仿宋"/>
        </w:rPr>
        <w:t>“</w:t>
      </w:r>
      <w:r>
        <w:rPr>
          <w:rFonts w:ascii="仿宋" w:eastAsia="仿宋" w:hAnsi="仿宋" w:cs="仿宋"/>
        </w:rPr>
        <w:t>南京市卫生监督所内控管理系统</w:t>
      </w:r>
      <w:r>
        <w:rPr>
          <w:rFonts w:ascii="仿宋" w:eastAsia="仿宋" w:hAnsi="仿宋" w:cs="仿宋"/>
        </w:rPr>
        <w:t>”</w:t>
      </w:r>
      <w:r>
        <w:rPr>
          <w:rFonts w:ascii="仿宋" w:eastAsia="仿宋" w:hAnsi="仿宋" w:cs="仿宋"/>
        </w:rPr>
        <w:t>案例荣获</w:t>
      </w:r>
      <w:r>
        <w:rPr>
          <w:rFonts w:ascii="仿宋" w:eastAsia="仿宋" w:hAnsi="仿宋" w:cs="仿宋"/>
        </w:rPr>
        <w:t>2023</w:t>
      </w:r>
      <w:r>
        <w:rPr>
          <w:rFonts w:ascii="仿宋" w:eastAsia="仿宋" w:hAnsi="仿宋" w:cs="仿宋"/>
        </w:rPr>
        <w:t>年江苏省管理会计案例评比优秀案例。七是强化内部考核措施，对科室、人员效能实行量化评估，综</w:t>
      </w:r>
      <w:r>
        <w:rPr>
          <w:rFonts w:ascii="仿宋" w:eastAsia="仿宋" w:hAnsi="仿宋" w:cs="仿宋"/>
        </w:rPr>
        <w:t>合运用考核成果，确保所内各项制度落到实处。</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（五）深化党建引领，推进主题教育走实走深</w:t>
      </w:r>
    </w:p>
    <w:p w:rsidR="006E012F" w:rsidRDefault="00F8694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一是高质量完成主题教育。组织理论</w:t>
      </w:r>
      <w:r w:rsidR="005B3656">
        <w:rPr>
          <w:rFonts w:ascii="仿宋" w:eastAsia="仿宋" w:hAnsi="仿宋" w:cs="仿宋"/>
        </w:rPr>
        <w:t>学习</w:t>
      </w:r>
      <w:r>
        <w:rPr>
          <w:rFonts w:ascii="仿宋" w:eastAsia="仿宋" w:hAnsi="仿宋" w:cs="仿宋"/>
        </w:rPr>
        <w:t>中心组学习</w:t>
      </w:r>
      <w:r>
        <w:rPr>
          <w:rFonts w:ascii="仿宋" w:eastAsia="仿宋" w:hAnsi="仿宋" w:cs="仿宋"/>
        </w:rPr>
        <w:t>27</w:t>
      </w:r>
      <w:r>
        <w:rPr>
          <w:rFonts w:ascii="仿宋" w:eastAsia="仿宋" w:hAnsi="仿宋" w:cs="仿宋"/>
        </w:rPr>
        <w:t>场次，专题辅导</w:t>
      </w:r>
      <w:r>
        <w:rPr>
          <w:rFonts w:ascii="仿宋" w:eastAsia="仿宋" w:hAnsi="仿宋" w:cs="仿宋"/>
        </w:rPr>
        <w:t>9</w:t>
      </w:r>
      <w:r>
        <w:rPr>
          <w:rFonts w:ascii="仿宋" w:eastAsia="仿宋" w:hAnsi="仿宋" w:cs="仿宋"/>
        </w:rPr>
        <w:t>次。领导班子成员深入开展调查研究，累计走访调研对象</w:t>
      </w:r>
      <w:r>
        <w:rPr>
          <w:rFonts w:ascii="仿宋" w:eastAsia="仿宋" w:hAnsi="仿宋" w:cs="仿宋"/>
        </w:rPr>
        <w:t>33</w:t>
      </w:r>
      <w:r>
        <w:rPr>
          <w:rFonts w:ascii="仿宋" w:eastAsia="仿宋" w:hAnsi="仿宋" w:cs="仿宋"/>
        </w:rPr>
        <w:t>次，完成调研报告</w:t>
      </w:r>
      <w:r>
        <w:rPr>
          <w:rFonts w:ascii="仿宋" w:eastAsia="仿宋" w:hAnsi="仿宋" w:cs="仿宋"/>
        </w:rPr>
        <w:t>6</w:t>
      </w:r>
      <w:r>
        <w:rPr>
          <w:rFonts w:ascii="仿宋" w:eastAsia="仿宋" w:hAnsi="仿宋" w:cs="仿宋"/>
        </w:rPr>
        <w:t>篇。二是抓紧抓牢意识形态工作。开展意识形态教育培训，加强对职工思想动态的了解，定期与民主党派和党外群众进行座谈。三是积极探索党建创新实践。推进党建与业务工作深度融合，先后与南京市中西医结合医院党委、南京医科大学马克思主义学院党总支开展党组织结对共建，构建优势互补、融合互动的基层党建工作新格局</w:t>
      </w:r>
      <w:r>
        <w:rPr>
          <w:rFonts w:ascii="仿宋" w:eastAsia="仿宋" w:hAnsi="仿宋" w:cs="仿宋"/>
        </w:rPr>
        <w:t>。</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4"/>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F86943">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F86943">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南京市卫生监督所</w:t>
      </w:r>
    </w:p>
    <w:p w:rsidR="006E012F" w:rsidRDefault="00F86943">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E012F">
        <w:trPr>
          <w:trHeight w:val="544"/>
          <w:jc w:val="center"/>
        </w:trPr>
        <w:tc>
          <w:tcPr>
            <w:tcW w:w="10447" w:type="dxa"/>
            <w:gridSpan w:val="5"/>
          </w:tcPr>
          <w:p w:rsidR="006E012F" w:rsidRDefault="00F86943">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F86943">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E012F">
        <w:trPr>
          <w:trHeight w:val="333"/>
          <w:jc w:val="center"/>
        </w:trPr>
        <w:tc>
          <w:tcPr>
            <w:tcW w:w="7280" w:type="dxa"/>
            <w:gridSpan w:val="3"/>
            <w:tcBorders>
              <w:bottom w:val="single" w:sz="4" w:space="0" w:color="000000"/>
            </w:tcBorders>
            <w:vAlign w:val="center"/>
          </w:tcPr>
          <w:p w:rsidR="006E012F" w:rsidRDefault="00F86943">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南京市卫生监督所</w:t>
            </w:r>
          </w:p>
        </w:tc>
        <w:tc>
          <w:tcPr>
            <w:tcW w:w="3167" w:type="dxa"/>
            <w:gridSpan w:val="2"/>
            <w:tcBorders>
              <w:bottom w:val="single" w:sz="4" w:space="0" w:color="000000"/>
            </w:tcBorders>
            <w:vAlign w:val="center"/>
          </w:tcPr>
          <w:p w:rsidR="006E012F" w:rsidRDefault="00F86943">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5,537.29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33.62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723.45</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3,207.81</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1,639.37</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color w:val="000000"/>
              </w:rPr>
            </w:pPr>
            <w:r>
              <w:rPr>
                <w:rFonts w:ascii="仿宋" w:eastAsia="仿宋" w:hAnsi="仿宋" w:cs="仿宋" w:hint="eastAsia"/>
                <w:color w:val="000000"/>
                <w:lang w:eastAsia="ar-SA"/>
              </w:rPr>
              <w:t>5,570.90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color w:val="000000"/>
              </w:rPr>
            </w:pPr>
            <w:r>
              <w:rPr>
                <w:rFonts w:ascii="仿宋" w:eastAsia="仿宋" w:hAnsi="仿宋" w:cs="仿宋" w:hint="eastAsia"/>
                <w:color w:val="000000"/>
                <w:lang w:eastAsia="ar-SA"/>
              </w:rPr>
              <w:t>5,570.63</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color w:val="000000"/>
                <w:lang w:eastAsia="ar-SA"/>
              </w:rPr>
            </w:pPr>
            <w:r>
              <w:rPr>
                <w:rFonts w:ascii="仿宋" w:eastAsia="仿宋" w:hAnsi="仿宋" w:cs="仿宋" w:hint="eastAsia"/>
                <w:color w:val="000000"/>
                <w:lang w:eastAsia="ar-SA"/>
              </w:rPr>
              <w:t>7.60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color w:val="000000"/>
              </w:rPr>
            </w:pPr>
            <w:r>
              <w:rPr>
                <w:rFonts w:ascii="仿宋" w:eastAsia="仿宋" w:hAnsi="仿宋" w:cs="仿宋" w:hint="eastAsia"/>
                <w:color w:val="000000"/>
                <w:lang w:eastAsia="ar-SA"/>
              </w:rPr>
              <w:t>7.87</w:t>
            </w: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color w:val="000000"/>
              </w:rPr>
            </w:pPr>
            <w:r>
              <w:rPr>
                <w:rFonts w:ascii="仿宋" w:eastAsia="仿宋" w:hAnsi="仿宋" w:cs="仿宋" w:hint="eastAsia"/>
                <w:color w:val="000000"/>
                <w:lang w:eastAsia="ar-SA"/>
              </w:rPr>
              <w:t>5,578.51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color w:val="000000"/>
              </w:rPr>
            </w:pPr>
            <w:r>
              <w:rPr>
                <w:rFonts w:ascii="仿宋" w:eastAsia="仿宋" w:hAnsi="仿宋" w:cs="仿宋" w:hint="eastAsia"/>
                <w:color w:val="000000"/>
                <w:lang w:eastAsia="ar-SA"/>
              </w:rPr>
              <w:t>5,578.51</w:t>
            </w:r>
          </w:p>
        </w:tc>
      </w:tr>
    </w:tbl>
    <w:p w:rsidR="006E012F" w:rsidRDefault="00F86943">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F86943">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F8694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E012F">
        <w:trPr>
          <w:trHeight w:val="247"/>
          <w:jc w:val="center"/>
        </w:trPr>
        <w:tc>
          <w:tcPr>
            <w:tcW w:w="13957" w:type="dxa"/>
            <w:gridSpan w:val="8"/>
            <w:vAlign w:val="center"/>
          </w:tcPr>
          <w:p w:rsidR="006E012F" w:rsidRDefault="00F8694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2703" w:type="dxa"/>
            <w:gridSpan w:val="2"/>
            <w:vAlign w:val="center"/>
          </w:tcPr>
          <w:p w:rsidR="006E012F" w:rsidRDefault="00F86943">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功能分类</w:t>
            </w:r>
          </w:p>
          <w:p w:rsidR="006E012F" w:rsidRDefault="00F86943">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F86943">
            <w:pPr>
              <w:jc w:val="right"/>
              <w:rPr>
                <w:rFonts w:ascii="仿宋" w:eastAsia="仿宋" w:hAnsi="仿宋" w:cs="仿宋"/>
                <w:sz w:val="20"/>
                <w:szCs w:val="20"/>
              </w:rPr>
            </w:pPr>
            <w:r>
              <w:rPr>
                <w:rFonts w:ascii="仿宋" w:eastAsia="仿宋" w:hAnsi="仿宋" w:cs="仿宋" w:hint="eastAsia"/>
                <w:sz w:val="20"/>
                <w:szCs w:val="20"/>
              </w:rPr>
              <w:t>5,570.90</w:t>
            </w:r>
          </w:p>
        </w:tc>
        <w:tc>
          <w:tcPr>
            <w:tcW w:w="1728" w:type="dxa"/>
            <w:tcBorders>
              <w:left w:val="single" w:sz="4" w:space="0" w:color="000000"/>
              <w:bottom w:val="single" w:sz="4" w:space="0" w:color="000000"/>
            </w:tcBorders>
            <w:vAlign w:val="center"/>
          </w:tcPr>
          <w:p w:rsidR="006E012F" w:rsidRDefault="00F86943">
            <w:pPr>
              <w:jc w:val="right"/>
              <w:rPr>
                <w:rFonts w:ascii="仿宋" w:eastAsia="仿宋" w:hAnsi="仿宋" w:cs="仿宋"/>
                <w:sz w:val="20"/>
                <w:szCs w:val="20"/>
              </w:rPr>
            </w:pPr>
            <w:r>
              <w:rPr>
                <w:rFonts w:ascii="仿宋" w:eastAsia="仿宋" w:hAnsi="仿宋" w:cs="仿宋" w:hint="eastAsia"/>
                <w:sz w:val="20"/>
                <w:szCs w:val="20"/>
              </w:rPr>
              <w:t>5,537.29</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sz w:val="20"/>
                <w:szCs w:val="20"/>
              </w:rPr>
            </w:pPr>
            <w:r>
              <w:rPr>
                <w:rFonts w:ascii="仿宋" w:eastAsia="仿宋" w:hAnsi="仿宋" w:cs="仿宋" w:hint="eastAsia"/>
                <w:sz w:val="20"/>
                <w:szCs w:val="20"/>
              </w:rPr>
              <w:t>33.62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723.45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723.45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723.45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723.45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115.39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115.39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405.37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405.37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202.69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202.69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3,208.08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3,174.47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33.62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卫生健康管理事务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399.75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399.75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399.75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399.75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2,808.33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2,774.72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33.62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卫生监督机构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2,778.41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2,744.80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33.62</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应急救治机构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29.92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29.92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1,639.37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1,639.37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1,639.37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1,639.37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435.24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435.24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1,204.13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20"/>
                <w:szCs w:val="20"/>
              </w:rPr>
            </w:pPr>
            <w:r>
              <w:rPr>
                <w:rFonts w:ascii="仿宋" w:eastAsia="仿宋" w:hAnsi="仿宋" w:cs="仿宋" w:hint="eastAsia"/>
                <w:sz w:val="20"/>
                <w:szCs w:val="20"/>
              </w:rPr>
              <w:t>1,204.13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F86943">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F86943">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F8694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E012F">
        <w:trPr>
          <w:trHeight w:val="90"/>
        </w:trPr>
        <w:tc>
          <w:tcPr>
            <w:tcW w:w="12630" w:type="dxa"/>
            <w:gridSpan w:val="6"/>
            <w:vAlign w:val="center"/>
          </w:tcPr>
          <w:p w:rsidR="006E012F" w:rsidRDefault="00F8694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3059" w:type="dxa"/>
            <w:gridSpan w:val="2"/>
            <w:vAlign w:val="center"/>
          </w:tcPr>
          <w:p w:rsidR="006E012F" w:rsidRDefault="00F86943">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功能分类</w:t>
            </w:r>
          </w:p>
          <w:p w:rsidR="006E012F" w:rsidRDefault="00F86943">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5,570.63</w:t>
            </w:r>
          </w:p>
        </w:tc>
        <w:tc>
          <w:tcPr>
            <w:tcW w:w="1897" w:type="dxa"/>
            <w:tcBorders>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5,344.07</w:t>
            </w:r>
          </w:p>
        </w:tc>
        <w:tc>
          <w:tcPr>
            <w:tcW w:w="1739" w:type="dxa"/>
            <w:tcBorders>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226.56</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723.45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723.45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723.45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723.45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115.39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115.39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405.37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405.37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202.69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202.69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3,207.81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2,981.25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226.56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21001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卫生健康管理事务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399.75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399.75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2100101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399.75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399.75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21004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2,808.06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2,581.50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226.56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2100402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卫生监督机构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2,778.14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2,581.50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196.64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2100405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应急救治机构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29.92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29.92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1,639.37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1,639.37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1,639.37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1,639.37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435.24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435.24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1,204.13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F86943">
            <w:pPr>
              <w:pStyle w:val="TableParagraph"/>
              <w:spacing w:before="30"/>
              <w:ind w:left="107"/>
              <w:jc w:val="right"/>
              <w:rPr>
                <w:rFonts w:ascii="仿宋" w:eastAsia="仿宋" w:hAnsi="仿宋" w:cs="仿宋"/>
              </w:rPr>
            </w:pPr>
            <w:r>
              <w:rPr>
                <w:rFonts w:ascii="仿宋" w:eastAsia="仿宋" w:hAnsi="仿宋" w:cs="仿宋" w:hint="eastAsia"/>
              </w:rPr>
              <w:t>1,204.13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F86943">
      <w:pPr>
        <w:spacing w:before="59"/>
        <w:rPr>
          <w:rFonts w:ascii="仿宋" w:eastAsia="仿宋" w:hAnsi="仿宋" w:cs="仿宋"/>
        </w:rPr>
      </w:pPr>
      <w:r>
        <w:rPr>
          <w:rFonts w:ascii="仿宋" w:eastAsia="仿宋" w:hAnsi="仿宋" w:cs="仿宋" w:hint="eastAsia"/>
        </w:rPr>
        <w:lastRenderedPageBreak/>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F8694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E012F">
        <w:trPr>
          <w:trHeight w:val="319"/>
        </w:trPr>
        <w:tc>
          <w:tcPr>
            <w:tcW w:w="12151" w:type="dxa"/>
            <w:gridSpan w:val="7"/>
          </w:tcPr>
          <w:p w:rsidR="006E012F" w:rsidRDefault="00F8694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3221" w:type="dxa"/>
            <w:gridSpan w:val="3"/>
            <w:vAlign w:val="center"/>
          </w:tcPr>
          <w:p w:rsidR="006E012F" w:rsidRDefault="00F86943">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F86943">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F86943">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F86943">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F86943">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5,537.29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3,174.47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3,174.47</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5,537.29</w:t>
            </w:r>
          </w:p>
        </w:tc>
        <w:tc>
          <w:tcPr>
            <w:tcW w:w="3667" w:type="dxa"/>
            <w:gridSpan w:val="3"/>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5,537.29</w:t>
            </w:r>
          </w:p>
        </w:tc>
        <w:tc>
          <w:tcPr>
            <w:tcW w:w="1415" w:type="dxa"/>
            <w:gridSpan w:val="2"/>
            <w:tcBorders>
              <w:top w:val="single" w:sz="4" w:space="0" w:color="000000"/>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5,537.29</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5,537.29</w:t>
            </w:r>
          </w:p>
        </w:tc>
        <w:tc>
          <w:tcPr>
            <w:tcW w:w="3667" w:type="dxa"/>
            <w:gridSpan w:val="3"/>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5,537.29</w:t>
            </w:r>
          </w:p>
        </w:tc>
        <w:tc>
          <w:tcPr>
            <w:tcW w:w="1415" w:type="dxa"/>
            <w:gridSpan w:val="2"/>
            <w:tcBorders>
              <w:left w:val="single" w:sz="4" w:space="0" w:color="000000"/>
              <w:bottom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5,537.29</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F86943">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E012F">
        <w:trPr>
          <w:trHeight w:val="288"/>
        </w:trPr>
        <w:tc>
          <w:tcPr>
            <w:tcW w:w="6300" w:type="dxa"/>
            <w:gridSpan w:val="2"/>
          </w:tcPr>
          <w:p w:rsidR="006E012F" w:rsidRDefault="00F8694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功能分类</w:t>
            </w:r>
          </w:p>
          <w:p w:rsidR="006E012F" w:rsidRDefault="00F86943">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F86943">
            <w:pPr>
              <w:pStyle w:val="TableParagraph"/>
              <w:jc w:val="right"/>
              <w:rPr>
                <w:rFonts w:ascii="仿宋" w:eastAsia="仿宋" w:hAnsi="仿宋" w:cs="仿宋"/>
              </w:rPr>
            </w:pPr>
            <w:r>
              <w:rPr>
                <w:rFonts w:ascii="仿宋" w:eastAsia="仿宋" w:hAnsi="仿宋" w:cs="仿宋" w:hint="eastAsia"/>
              </w:rPr>
              <w:t>5,537.29</w:t>
            </w:r>
          </w:p>
        </w:tc>
        <w:tc>
          <w:tcPr>
            <w:tcW w:w="2778" w:type="dxa"/>
            <w:tcBorders>
              <w:left w:val="single" w:sz="6" w:space="0" w:color="000000"/>
              <w:bottom w:val="single" w:sz="6" w:space="0" w:color="000000"/>
            </w:tcBorders>
          </w:tcPr>
          <w:p w:rsidR="006E012F" w:rsidRDefault="00F86943">
            <w:pPr>
              <w:pStyle w:val="TableParagraph"/>
              <w:jc w:val="right"/>
              <w:rPr>
                <w:rFonts w:ascii="仿宋" w:eastAsia="仿宋" w:hAnsi="仿宋" w:cs="仿宋"/>
              </w:rPr>
            </w:pPr>
            <w:r>
              <w:rPr>
                <w:rFonts w:ascii="仿宋" w:eastAsia="仿宋" w:hAnsi="仿宋" w:cs="仿宋" w:hint="eastAsia"/>
              </w:rPr>
              <w:t>5,344.02</w:t>
            </w:r>
          </w:p>
        </w:tc>
        <w:tc>
          <w:tcPr>
            <w:tcW w:w="3155" w:type="dxa"/>
            <w:tcBorders>
              <w:left w:val="single" w:sz="6" w:space="0" w:color="000000"/>
              <w:bottom w:val="single" w:sz="6" w:space="0" w:color="000000"/>
              <w:right w:val="single" w:sz="6" w:space="0" w:color="000000"/>
            </w:tcBorders>
          </w:tcPr>
          <w:p w:rsidR="006E012F" w:rsidRDefault="00F86943">
            <w:pPr>
              <w:pStyle w:val="TableParagraph"/>
              <w:jc w:val="right"/>
              <w:rPr>
                <w:rFonts w:ascii="仿宋" w:eastAsia="仿宋" w:hAnsi="仿宋" w:cs="仿宋"/>
              </w:rPr>
            </w:pPr>
            <w:r>
              <w:rPr>
                <w:rFonts w:ascii="仿宋" w:eastAsia="仿宋" w:hAnsi="仿宋" w:cs="仿宋" w:hint="eastAsia"/>
              </w:rPr>
              <w:t>193.26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115.39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115.39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3,174.47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2,981.20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193.26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2,774.72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2,581.45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193.26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卫生监督机构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2,744.80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2,581.45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163.35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应急救治机构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29.92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29.92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1,204.13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1,204.13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F86943">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F86943">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E012F">
        <w:trPr>
          <w:trHeight w:val="319"/>
        </w:trPr>
        <w:tc>
          <w:tcPr>
            <w:tcW w:w="8619" w:type="dxa"/>
            <w:gridSpan w:val="4"/>
          </w:tcPr>
          <w:p w:rsidR="006E012F" w:rsidRDefault="00F8694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1896" w:type="dxa"/>
            <w:vAlign w:val="center"/>
          </w:tcPr>
          <w:p w:rsidR="006E012F" w:rsidRDefault="00F86943">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5,344.03</w:t>
            </w:r>
          </w:p>
        </w:tc>
        <w:tc>
          <w:tcPr>
            <w:tcW w:w="2040"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4,924.34</w:t>
            </w:r>
          </w:p>
        </w:tc>
        <w:tc>
          <w:tcPr>
            <w:tcW w:w="1896"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4,531.41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4,531.41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552.82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552.82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1,670.16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1,670.16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707.29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707.29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101.46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101.46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12.69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12.69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417.81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417.81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44.39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44.39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25.68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25.68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47.15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47.15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27.76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27.76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21.28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21.28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8.77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8.77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0.75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0.75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36.60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36.60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33.55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33.55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6.92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6.92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101.20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49.88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49.88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392.93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392.93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96.44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96.44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267.25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267.25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25.50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25.50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1.70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1.70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F86943">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rPr>
        <w:t>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F86943">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E012F">
        <w:trPr>
          <w:trHeight w:val="303"/>
        </w:trPr>
        <w:tc>
          <w:tcPr>
            <w:tcW w:w="7435" w:type="dxa"/>
            <w:gridSpan w:val="3"/>
          </w:tcPr>
          <w:p w:rsidR="006E012F" w:rsidRDefault="00F8694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3011" w:type="dxa"/>
            <w:gridSpan w:val="2"/>
          </w:tcPr>
          <w:p w:rsidR="006E012F" w:rsidRDefault="00F86943">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F86943">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5,537.29</w:t>
            </w:r>
          </w:p>
        </w:tc>
        <w:tc>
          <w:tcPr>
            <w:tcW w:w="1499" w:type="dxa"/>
            <w:tcBorders>
              <w:left w:val="single" w:sz="6" w:space="0" w:color="000000"/>
              <w:bottom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5,344.02</w:t>
            </w:r>
          </w:p>
        </w:tc>
        <w:tc>
          <w:tcPr>
            <w:tcW w:w="1512" w:type="dxa"/>
            <w:tcBorders>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193.26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723.45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115.39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115.39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3,174.47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2,981.20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193.26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399.75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2,774.72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2,581.45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193.26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卫生监督机构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2,744.80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2,581.45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163.35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2100405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应急救治机构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29.92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29.92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1,639.37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1,204.13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1,204.13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F86943">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F8694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E012F">
        <w:trPr>
          <w:trHeight w:val="320"/>
        </w:trPr>
        <w:tc>
          <w:tcPr>
            <w:tcW w:w="8595" w:type="dxa"/>
            <w:gridSpan w:val="4"/>
            <w:vAlign w:val="center"/>
          </w:tcPr>
          <w:p w:rsidR="006E012F" w:rsidRDefault="00F8694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1878" w:type="dxa"/>
            <w:vAlign w:val="center"/>
          </w:tcPr>
          <w:p w:rsidR="006E012F" w:rsidRDefault="00F86943">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5,344.03</w:t>
            </w:r>
          </w:p>
        </w:tc>
        <w:tc>
          <w:tcPr>
            <w:tcW w:w="1708"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4,924.34</w:t>
            </w:r>
          </w:p>
        </w:tc>
        <w:tc>
          <w:tcPr>
            <w:tcW w:w="1878"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4,531.41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4,531.41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552.82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552.82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1,670.16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1,670.16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707.29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707.29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405.37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202.69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101.46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101.46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12.69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12.69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435.24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25.88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417.81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417.81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44.39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44.39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5.00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25.68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25.68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47.15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47.15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27.76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27.76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21.28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21.28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8.77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8.77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0.75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0.75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36.60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36.60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33.55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33.55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6.92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6.92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101.20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49.88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49.88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392.93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392.93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96.44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96.44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267.25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267.25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2.04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25.50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25.50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1.70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1.70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F86943">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F86943">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E012F">
        <w:trPr>
          <w:trHeight w:val="103"/>
        </w:trPr>
        <w:tc>
          <w:tcPr>
            <w:tcW w:w="8212" w:type="dxa"/>
            <w:gridSpan w:val="8"/>
            <w:tcBorders>
              <w:bottom w:val="single" w:sz="4" w:space="0" w:color="auto"/>
            </w:tcBorders>
          </w:tcPr>
          <w:p w:rsidR="006E012F" w:rsidRDefault="00F8694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8274" w:type="dxa"/>
            <w:gridSpan w:val="8"/>
            <w:tcBorders>
              <w:bottom w:val="single" w:sz="4" w:space="0" w:color="auto"/>
            </w:tcBorders>
          </w:tcPr>
          <w:p w:rsidR="006E012F" w:rsidRDefault="00F86943">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F86943">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F86943">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w:t>
            </w:r>
          </w:p>
          <w:p w:rsidR="006E012F" w:rsidRDefault="00F86943">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F86943">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F86943">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w:t>
            </w:r>
          </w:p>
          <w:p w:rsidR="006E012F" w:rsidRDefault="00F86943">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27.06</w:t>
            </w:r>
          </w:p>
        </w:tc>
        <w:tc>
          <w:tcPr>
            <w:tcW w:w="1042"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25.06</w:t>
            </w:r>
          </w:p>
        </w:tc>
        <w:tc>
          <w:tcPr>
            <w:tcW w:w="1029"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25.06</w:t>
            </w:r>
          </w:p>
        </w:tc>
        <w:tc>
          <w:tcPr>
            <w:tcW w:w="1026"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2.00</w:t>
            </w:r>
          </w:p>
        </w:tc>
        <w:tc>
          <w:tcPr>
            <w:tcW w:w="1043" w:type="dxa"/>
            <w:tcBorders>
              <w:left w:val="single" w:sz="4" w:space="0" w:color="000000"/>
              <w:bottom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3.00</w:t>
            </w:r>
          </w:p>
        </w:tc>
        <w:tc>
          <w:tcPr>
            <w:tcW w:w="1010"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8.77</w:t>
            </w:r>
          </w:p>
        </w:tc>
        <w:tc>
          <w:tcPr>
            <w:tcW w:w="1058"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7.67</w:t>
            </w:r>
          </w:p>
        </w:tc>
        <w:tc>
          <w:tcPr>
            <w:tcW w:w="1010"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6.92</w:t>
            </w:r>
          </w:p>
        </w:tc>
        <w:tc>
          <w:tcPr>
            <w:tcW w:w="1089"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6.92</w:t>
            </w:r>
          </w:p>
        </w:tc>
        <w:tc>
          <w:tcPr>
            <w:tcW w:w="1043"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0.75</w:t>
            </w:r>
          </w:p>
        </w:tc>
        <w:tc>
          <w:tcPr>
            <w:tcW w:w="1057"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3.00</w:t>
            </w:r>
          </w:p>
        </w:tc>
        <w:tc>
          <w:tcPr>
            <w:tcW w:w="1027"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sz w:val="18"/>
                <w:szCs w:val="18"/>
              </w:rPr>
            </w:pPr>
            <w:r>
              <w:rPr>
                <w:rFonts w:ascii="仿宋" w:eastAsia="仿宋" w:hAnsi="仿宋" w:cs="仿宋" w:hint="eastAsia"/>
                <w:sz w:val="18"/>
                <w:szCs w:val="18"/>
              </w:rPr>
              <w:t>8.77</w:t>
            </w:r>
          </w:p>
        </w:tc>
      </w:tr>
    </w:tbl>
    <w:p w:rsidR="006E012F" w:rsidRDefault="00F86943">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8</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8</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80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312</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10</w:t>
            </w:r>
          </w:p>
        </w:tc>
        <w:tc>
          <w:tcPr>
            <w:tcW w:w="3908" w:type="dxa"/>
            <w:tcBorders>
              <w:top w:val="single" w:sz="4" w:space="0" w:color="auto"/>
              <w:left w:val="single" w:sz="4" w:space="0" w:color="000000"/>
              <w:bottom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502</w:t>
            </w:r>
          </w:p>
        </w:tc>
      </w:tr>
    </w:tbl>
    <w:p w:rsidR="006E012F" w:rsidRDefault="00F86943">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E012F">
        <w:trPr>
          <w:trHeight w:val="152"/>
        </w:trPr>
        <w:tc>
          <w:tcPr>
            <w:tcW w:w="13542" w:type="dxa"/>
            <w:gridSpan w:val="4"/>
            <w:vAlign w:val="center"/>
          </w:tcPr>
          <w:p w:rsidR="006E012F" w:rsidRDefault="00F8694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1858" w:type="dxa"/>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功能分类</w:t>
            </w:r>
          </w:p>
          <w:p w:rsidR="006E012F" w:rsidRDefault="00F86943">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F86943">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F86943">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F8694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2061" w:type="dxa"/>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功能分类</w:t>
            </w:r>
          </w:p>
          <w:p w:rsidR="006E012F" w:rsidRDefault="00F86943">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F86943">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F86943">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F86943">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F8694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F8694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3834" w:type="dxa"/>
            <w:vAlign w:val="center"/>
          </w:tcPr>
          <w:p w:rsidR="006E012F" w:rsidRDefault="00F86943">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F8694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419.69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419.69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44.39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4.77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3.00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5.00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25.68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47.15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27.76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21.28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3.00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8.77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0.75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36.60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33.55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6.92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101.20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F86943">
            <w:pPr>
              <w:jc w:val="right"/>
              <w:rPr>
                <w:rFonts w:ascii="仿宋" w:eastAsia="仿宋" w:hAnsi="仿宋" w:cs="仿宋"/>
              </w:rPr>
            </w:pPr>
            <w:r>
              <w:rPr>
                <w:rFonts w:ascii="仿宋" w:eastAsia="仿宋" w:hAnsi="仿宋" w:cs="仿宋" w:hint="eastAsia"/>
              </w:rPr>
              <w:t>49.88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F86943">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F8694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F86943">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F8694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南京市卫生监督所</w:t>
            </w:r>
          </w:p>
        </w:tc>
        <w:tc>
          <w:tcPr>
            <w:tcW w:w="3273" w:type="dxa"/>
            <w:vAlign w:val="center"/>
          </w:tcPr>
          <w:p w:rsidR="006E012F" w:rsidRDefault="00F86943">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F86943">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F86943">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171.98</w:t>
            </w:r>
          </w:p>
        </w:tc>
      </w:tr>
      <w:tr w:rsidR="006E012F">
        <w:trPr>
          <w:cantSplit/>
          <w:trHeight w:val="277"/>
        </w:trPr>
        <w:tc>
          <w:tcPr>
            <w:tcW w:w="4472"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69.87</w:t>
            </w:r>
          </w:p>
        </w:tc>
      </w:tr>
      <w:tr w:rsidR="006E012F">
        <w:trPr>
          <w:cantSplit/>
          <w:trHeight w:val="277"/>
        </w:trPr>
        <w:tc>
          <w:tcPr>
            <w:tcW w:w="4472"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F86943">
            <w:pPr>
              <w:pStyle w:val="TableParagraph"/>
              <w:jc w:val="right"/>
              <w:rPr>
                <w:rFonts w:ascii="仿宋" w:eastAsia="仿宋" w:hAnsi="仿宋" w:cs="仿宋"/>
              </w:rPr>
            </w:pPr>
            <w:r>
              <w:rPr>
                <w:rFonts w:ascii="仿宋" w:eastAsia="仿宋" w:hAnsi="仿宋" w:cs="仿宋" w:hint="eastAsia"/>
              </w:rPr>
              <w:t>102.11</w:t>
            </w:r>
          </w:p>
        </w:tc>
      </w:tr>
      <w:tr w:rsidR="006E012F">
        <w:trPr>
          <w:cantSplit/>
          <w:trHeight w:val="277"/>
        </w:trPr>
        <w:tc>
          <w:tcPr>
            <w:tcW w:w="4472"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F86943">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F86943">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F86943">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年度收入、支出决算总计</w:t>
      </w:r>
      <w:r>
        <w:rPr>
          <w:rFonts w:ascii="仿宋" w:eastAsia="仿宋" w:hAnsi="仿宋" w:cs="仿宋"/>
        </w:rPr>
        <w:t>5,578.51</w:t>
      </w:r>
      <w:r>
        <w:rPr>
          <w:rFonts w:ascii="仿宋" w:eastAsia="仿宋" w:hAnsi="仿宋" w:cs="仿宋"/>
        </w:rPr>
        <w:t>万元。与上年相比，收、支总计各减少</w:t>
      </w:r>
      <w:r>
        <w:rPr>
          <w:rFonts w:ascii="仿宋" w:eastAsia="仿宋" w:hAnsi="仿宋" w:cs="仿宋"/>
        </w:rPr>
        <w:t>132.09</w:t>
      </w:r>
      <w:r>
        <w:rPr>
          <w:rFonts w:ascii="仿宋" w:eastAsia="仿宋" w:hAnsi="仿宋" w:cs="仿宋"/>
        </w:rPr>
        <w:t>万元，减少</w:t>
      </w:r>
      <w:r>
        <w:rPr>
          <w:rFonts w:ascii="仿宋" w:eastAsia="仿宋" w:hAnsi="仿宋" w:cs="仿宋"/>
        </w:rPr>
        <w:t>2.31%</w:t>
      </w:r>
      <w:r>
        <w:rPr>
          <w:rFonts w:ascii="仿宋" w:eastAsia="仿宋" w:hAnsi="仿宋" w:cs="仿宋"/>
        </w:rPr>
        <w:t>。其中：</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5,578.51</w:t>
      </w:r>
      <w:r>
        <w:rPr>
          <w:rFonts w:ascii="仿宋" w:eastAsia="仿宋" w:hAnsi="仿宋" w:cs="仿宋"/>
          <w:b/>
        </w:rPr>
        <w:t>万元。包括：</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5,570.9</w:t>
      </w:r>
      <w:r>
        <w:rPr>
          <w:rFonts w:ascii="仿宋" w:eastAsia="仿宋" w:hAnsi="仿宋" w:cs="仿宋"/>
        </w:rPr>
        <w:t>万元。与上年相比，减少</w:t>
      </w:r>
      <w:r>
        <w:rPr>
          <w:rFonts w:ascii="仿宋" w:eastAsia="仿宋" w:hAnsi="仿宋" w:cs="仿宋"/>
        </w:rPr>
        <w:t>132.91</w:t>
      </w:r>
      <w:r>
        <w:rPr>
          <w:rFonts w:ascii="仿宋" w:eastAsia="仿宋" w:hAnsi="仿宋" w:cs="仿宋"/>
        </w:rPr>
        <w:t>万元，减少</w:t>
      </w:r>
      <w:r>
        <w:rPr>
          <w:rFonts w:ascii="仿宋" w:eastAsia="仿宋" w:hAnsi="仿宋" w:cs="仿宋"/>
        </w:rPr>
        <w:t>2.33%</w:t>
      </w:r>
      <w:r>
        <w:rPr>
          <w:rFonts w:ascii="仿宋" w:eastAsia="仿宋" w:hAnsi="仿宋" w:cs="仿宋"/>
        </w:rPr>
        <w:t>，变动原因：项目经费收入减少。</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7.6</w:t>
      </w:r>
      <w:r>
        <w:rPr>
          <w:rFonts w:ascii="仿宋" w:eastAsia="仿宋" w:hAnsi="仿宋" w:cs="仿宋"/>
        </w:rPr>
        <w:t>万元。与上年相比，增加</w:t>
      </w:r>
      <w:r>
        <w:rPr>
          <w:rFonts w:ascii="仿宋" w:eastAsia="仿宋" w:hAnsi="仿宋" w:cs="仿宋"/>
        </w:rPr>
        <w:t>0.81</w:t>
      </w:r>
      <w:r>
        <w:rPr>
          <w:rFonts w:ascii="仿宋" w:eastAsia="仿宋" w:hAnsi="仿宋" w:cs="仿宋"/>
        </w:rPr>
        <w:t>万元，增长</w:t>
      </w:r>
      <w:r>
        <w:rPr>
          <w:rFonts w:ascii="仿宋" w:eastAsia="仿宋" w:hAnsi="仿宋" w:cs="仿宋"/>
        </w:rPr>
        <w:t>11.93%</w:t>
      </w:r>
      <w:r>
        <w:rPr>
          <w:rFonts w:ascii="仿宋" w:eastAsia="仿宋" w:hAnsi="仿宋" w:cs="仿宋"/>
        </w:rPr>
        <w:t>，变动原因：财政托收账户结转利息。</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5,578.</w:t>
      </w:r>
      <w:r>
        <w:rPr>
          <w:rFonts w:ascii="仿宋" w:eastAsia="仿宋" w:hAnsi="仿宋" w:cs="仿宋"/>
          <w:b/>
        </w:rPr>
        <w:t>51</w:t>
      </w:r>
      <w:r>
        <w:rPr>
          <w:rFonts w:ascii="仿宋" w:eastAsia="仿宋" w:hAnsi="仿宋" w:cs="仿宋"/>
          <w:b/>
        </w:rPr>
        <w:t>万元。包括：</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5,570.63</w:t>
      </w:r>
      <w:r>
        <w:rPr>
          <w:rFonts w:ascii="仿宋" w:eastAsia="仿宋" w:hAnsi="仿宋" w:cs="仿宋"/>
        </w:rPr>
        <w:t>万元。与上年相比，减少</w:t>
      </w:r>
      <w:r>
        <w:rPr>
          <w:rFonts w:ascii="仿宋" w:eastAsia="仿宋" w:hAnsi="仿宋" w:cs="仿宋"/>
        </w:rPr>
        <w:t>132.37</w:t>
      </w:r>
      <w:r>
        <w:rPr>
          <w:rFonts w:ascii="仿宋" w:eastAsia="仿宋" w:hAnsi="仿宋" w:cs="仿宋"/>
        </w:rPr>
        <w:t>万元，减少</w:t>
      </w:r>
      <w:r>
        <w:rPr>
          <w:rFonts w:ascii="仿宋" w:eastAsia="仿宋" w:hAnsi="仿宋" w:cs="仿宋"/>
        </w:rPr>
        <w:t>2.32%</w:t>
      </w:r>
      <w:r>
        <w:rPr>
          <w:rFonts w:ascii="仿宋" w:eastAsia="仿宋" w:hAnsi="仿宋" w:cs="仿宋"/>
        </w:rPr>
        <w:t>，变动原因：项目经费支出减少。</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7.87</w:t>
      </w:r>
      <w:r>
        <w:rPr>
          <w:rFonts w:ascii="仿宋" w:eastAsia="仿宋" w:hAnsi="仿宋" w:cs="仿宋"/>
        </w:rPr>
        <w:t>万元。结转和结余事项：财政托收账户结转利息。与上年相比，增加</w:t>
      </w:r>
      <w:r>
        <w:rPr>
          <w:rFonts w:ascii="仿宋" w:eastAsia="仿宋" w:hAnsi="仿宋" w:cs="仿宋"/>
        </w:rPr>
        <w:t>0.27</w:t>
      </w:r>
      <w:r>
        <w:rPr>
          <w:rFonts w:ascii="仿宋" w:eastAsia="仿宋" w:hAnsi="仿宋" w:cs="仿宋"/>
        </w:rPr>
        <w:t>万元，增长</w:t>
      </w:r>
      <w:r>
        <w:rPr>
          <w:rFonts w:ascii="仿宋" w:eastAsia="仿宋" w:hAnsi="仿宋" w:cs="仿宋"/>
        </w:rPr>
        <w:t>3.55%</w:t>
      </w:r>
      <w:r>
        <w:rPr>
          <w:rFonts w:ascii="仿宋" w:eastAsia="仿宋" w:hAnsi="仿宋" w:cs="仿宋"/>
        </w:rPr>
        <w:t>，变动原因：托收账户利息增加。</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年度本年收入决算合计</w:t>
      </w:r>
      <w:r>
        <w:rPr>
          <w:rFonts w:ascii="仿宋" w:eastAsia="仿宋" w:hAnsi="仿宋" w:cs="仿宋"/>
        </w:rPr>
        <w:t>5,570.9</w:t>
      </w:r>
      <w:r>
        <w:rPr>
          <w:rFonts w:ascii="仿宋" w:eastAsia="仿宋" w:hAnsi="仿宋" w:cs="仿宋"/>
        </w:rPr>
        <w:t>万元，其中：财政拨款收入</w:t>
      </w:r>
      <w:r>
        <w:rPr>
          <w:rFonts w:ascii="仿宋" w:eastAsia="仿宋" w:hAnsi="仿宋" w:cs="仿宋"/>
        </w:rPr>
        <w:t>5,537.29</w:t>
      </w:r>
      <w:r>
        <w:rPr>
          <w:rFonts w:ascii="仿宋" w:eastAsia="仿宋" w:hAnsi="仿宋" w:cs="仿宋"/>
        </w:rPr>
        <w:t>万元，占</w:t>
      </w:r>
      <w:r>
        <w:rPr>
          <w:rFonts w:ascii="仿宋" w:eastAsia="仿宋" w:hAnsi="仿宋" w:cs="仿宋"/>
        </w:rPr>
        <w:t>99.4%</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w:t>
      </w:r>
      <w:r>
        <w:rPr>
          <w:rFonts w:ascii="仿宋" w:eastAsia="仿宋" w:hAnsi="仿宋" w:cs="仿宋"/>
        </w:rPr>
        <w:lastRenderedPageBreak/>
        <w:t>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33.62</w:t>
      </w:r>
      <w:r>
        <w:rPr>
          <w:rFonts w:ascii="仿宋" w:eastAsia="仿宋" w:hAnsi="仿宋" w:cs="仿宋"/>
        </w:rPr>
        <w:t>万元，占</w:t>
      </w:r>
      <w:r>
        <w:rPr>
          <w:rFonts w:ascii="仿宋" w:eastAsia="仿宋" w:hAnsi="仿宋" w:cs="仿宋"/>
        </w:rPr>
        <w:t>0.6%</w:t>
      </w:r>
      <w:r>
        <w:rPr>
          <w:rFonts w:ascii="仿宋" w:eastAsia="仿宋" w:hAnsi="仿宋" w:cs="仿宋"/>
        </w:rPr>
        <w:t>。</w:t>
      </w:r>
    </w:p>
    <w:p w:rsidR="006E012F" w:rsidRDefault="00F8694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年度本年支出决算合计</w:t>
      </w:r>
      <w:r>
        <w:rPr>
          <w:rFonts w:ascii="仿宋" w:eastAsia="仿宋" w:hAnsi="仿宋" w:cs="仿宋"/>
        </w:rPr>
        <w:t>5,570.63</w:t>
      </w:r>
      <w:r>
        <w:rPr>
          <w:rFonts w:ascii="仿宋" w:eastAsia="仿宋" w:hAnsi="仿宋" w:cs="仿宋"/>
        </w:rPr>
        <w:t>万元，其中：基本支出</w:t>
      </w:r>
      <w:r>
        <w:rPr>
          <w:rFonts w:ascii="仿宋" w:eastAsia="仿宋" w:hAnsi="仿宋" w:cs="仿宋"/>
        </w:rPr>
        <w:t>5,344.07</w:t>
      </w:r>
      <w:r>
        <w:rPr>
          <w:rFonts w:ascii="仿宋" w:eastAsia="仿宋" w:hAnsi="仿宋" w:cs="仿宋"/>
        </w:rPr>
        <w:t>万元，占</w:t>
      </w:r>
      <w:r>
        <w:rPr>
          <w:rFonts w:ascii="仿宋" w:eastAsia="仿宋" w:hAnsi="仿宋" w:cs="仿宋"/>
        </w:rPr>
        <w:t>95.93%</w:t>
      </w:r>
      <w:r>
        <w:rPr>
          <w:rFonts w:ascii="仿宋" w:eastAsia="仿宋" w:hAnsi="仿宋" w:cs="仿宋"/>
        </w:rPr>
        <w:t>；项目支出</w:t>
      </w:r>
      <w:r>
        <w:rPr>
          <w:rFonts w:ascii="仿宋" w:eastAsia="仿宋" w:hAnsi="仿宋" w:cs="仿宋"/>
        </w:rPr>
        <w:t>226.56</w:t>
      </w:r>
      <w:r>
        <w:rPr>
          <w:rFonts w:ascii="仿宋" w:eastAsia="仿宋" w:hAnsi="仿宋" w:cs="仿宋"/>
        </w:rPr>
        <w:t>万元，占</w:t>
      </w:r>
      <w:r>
        <w:rPr>
          <w:rFonts w:ascii="仿宋" w:eastAsia="仿宋" w:hAnsi="仿宋" w:cs="仿宋"/>
        </w:rPr>
        <w:t>4.07%</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E012F" w:rsidRDefault="00F8694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年度财政拨款收入、支出决算总计</w:t>
      </w:r>
      <w:r>
        <w:rPr>
          <w:rFonts w:ascii="仿宋" w:eastAsia="仿宋" w:hAnsi="仿宋" w:cs="仿宋"/>
        </w:rPr>
        <w:t>5,537.29</w:t>
      </w:r>
      <w:r>
        <w:rPr>
          <w:rFonts w:ascii="仿宋" w:eastAsia="仿宋" w:hAnsi="仿宋" w:cs="仿宋"/>
        </w:rPr>
        <w:t>万元。与上年相比，收、支总计各减少</w:t>
      </w:r>
      <w:r>
        <w:rPr>
          <w:rFonts w:ascii="仿宋" w:eastAsia="仿宋" w:hAnsi="仿宋" w:cs="仿宋"/>
        </w:rPr>
        <w:t>135.96</w:t>
      </w:r>
      <w:r>
        <w:rPr>
          <w:rFonts w:ascii="仿宋" w:eastAsia="仿宋" w:hAnsi="仿宋" w:cs="仿宋"/>
        </w:rPr>
        <w:t>万元，减少</w:t>
      </w:r>
      <w:r>
        <w:rPr>
          <w:rFonts w:ascii="仿宋" w:eastAsia="仿宋" w:hAnsi="仿宋" w:cs="仿宋"/>
        </w:rPr>
        <w:t>2.4%</w:t>
      </w:r>
      <w:r>
        <w:rPr>
          <w:rFonts w:ascii="仿宋" w:eastAsia="仿宋" w:hAnsi="仿宋" w:cs="仿宋"/>
        </w:rPr>
        <w:t>，变动原因：项目经费收入减少。</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年度财政拨款支出决算</w:t>
      </w:r>
      <w:r>
        <w:rPr>
          <w:rFonts w:ascii="仿宋" w:eastAsia="仿宋" w:hAnsi="仿宋" w:cs="仿宋"/>
        </w:rPr>
        <w:t>5,537.29</w:t>
      </w:r>
      <w:r>
        <w:rPr>
          <w:rFonts w:ascii="仿宋" w:eastAsia="仿宋" w:hAnsi="仿宋" w:cs="仿宋"/>
        </w:rPr>
        <w:t>万元，占本年支出合计的</w:t>
      </w:r>
      <w:r>
        <w:rPr>
          <w:rFonts w:ascii="仿宋" w:eastAsia="仿宋" w:hAnsi="仿宋" w:cs="仿宋"/>
        </w:rPr>
        <w:t>99.4%</w:t>
      </w:r>
      <w:r>
        <w:rPr>
          <w:rFonts w:ascii="仿宋" w:eastAsia="仿宋" w:hAnsi="仿宋" w:cs="仿宋"/>
        </w:rPr>
        <w:t>。与</w:t>
      </w:r>
      <w:r>
        <w:rPr>
          <w:rFonts w:ascii="仿宋" w:eastAsia="仿宋" w:hAnsi="仿宋" w:cs="仿宋"/>
        </w:rPr>
        <w:t>2023</w:t>
      </w:r>
      <w:r>
        <w:rPr>
          <w:rFonts w:ascii="仿宋" w:eastAsia="仿宋" w:hAnsi="仿宋" w:cs="仿宋"/>
        </w:rPr>
        <w:t>年度财政拨款支出年初预算</w:t>
      </w:r>
      <w:r>
        <w:rPr>
          <w:rFonts w:ascii="仿宋" w:eastAsia="仿宋" w:hAnsi="仿宋" w:cs="仿宋"/>
        </w:rPr>
        <w:t>5,027.72</w:t>
      </w:r>
      <w:r>
        <w:rPr>
          <w:rFonts w:ascii="仿宋" w:eastAsia="仿宋" w:hAnsi="仿宋" w:cs="仿宋"/>
        </w:rPr>
        <w:t>万元相比，完成</w:t>
      </w:r>
      <w:r>
        <w:rPr>
          <w:rFonts w:ascii="仿宋" w:eastAsia="仿宋" w:hAnsi="仿宋" w:cs="仿宋"/>
        </w:rPr>
        <w:t>年初预算的</w:t>
      </w:r>
      <w:r>
        <w:rPr>
          <w:rFonts w:ascii="仿宋" w:eastAsia="仿宋" w:hAnsi="仿宋" w:cs="仿宋"/>
        </w:rPr>
        <w:t>110.14%</w:t>
      </w:r>
      <w:r>
        <w:rPr>
          <w:rFonts w:ascii="仿宋" w:eastAsia="仿宋" w:hAnsi="仿宋" w:cs="仿宋"/>
        </w:rPr>
        <w:t>。其中：</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行政事业单位养老支出（款）行政单位离退休（项）。年初预算</w:t>
      </w:r>
      <w:r>
        <w:rPr>
          <w:rFonts w:ascii="仿宋" w:eastAsia="仿宋" w:hAnsi="仿宋" w:cs="仿宋"/>
        </w:rPr>
        <w:t>116.58</w:t>
      </w:r>
      <w:r>
        <w:rPr>
          <w:rFonts w:ascii="仿宋" w:eastAsia="仿宋" w:hAnsi="仿宋" w:cs="仿宋"/>
        </w:rPr>
        <w:t>万元，支出决算</w:t>
      </w:r>
      <w:r>
        <w:rPr>
          <w:rFonts w:ascii="仿宋" w:eastAsia="仿宋" w:hAnsi="仿宋" w:cs="仿宋"/>
        </w:rPr>
        <w:t>115.39</w:t>
      </w:r>
      <w:r>
        <w:rPr>
          <w:rFonts w:ascii="仿宋" w:eastAsia="仿宋" w:hAnsi="仿宋" w:cs="仿宋"/>
        </w:rPr>
        <w:t>万元，完成年初预算的</w:t>
      </w:r>
      <w:r>
        <w:rPr>
          <w:rFonts w:ascii="仿宋" w:eastAsia="仿宋" w:hAnsi="仿宋" w:cs="仿宋"/>
        </w:rPr>
        <w:t>98.98%</w:t>
      </w:r>
      <w:r>
        <w:rPr>
          <w:rFonts w:ascii="仿宋" w:eastAsia="仿宋" w:hAnsi="仿宋" w:cs="仿宋"/>
        </w:rPr>
        <w:t>。决算数与年初预算数的差异原因：退休人员净增加</w:t>
      </w:r>
      <w:r>
        <w:rPr>
          <w:rFonts w:ascii="仿宋" w:eastAsia="仿宋" w:hAnsi="仿宋" w:cs="仿宋"/>
        </w:rPr>
        <w:t>3</w:t>
      </w:r>
      <w:r>
        <w:rPr>
          <w:rFonts w:ascii="仿宋" w:eastAsia="仿宋" w:hAnsi="仿宋" w:cs="仿宋"/>
        </w:rPr>
        <w:t>人以及离休人员去世</w:t>
      </w:r>
      <w:r>
        <w:rPr>
          <w:rFonts w:ascii="仿宋" w:eastAsia="仿宋" w:hAnsi="仿宋" w:cs="仿宋"/>
        </w:rPr>
        <w:t>2</w:t>
      </w:r>
      <w:r>
        <w:rPr>
          <w:rFonts w:ascii="仿宋" w:eastAsia="仿宋" w:hAnsi="仿宋" w:cs="仿宋"/>
        </w:rPr>
        <w:t>人丧葬费抚恤金。</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202.92</w:t>
      </w:r>
      <w:r>
        <w:rPr>
          <w:rFonts w:ascii="仿宋" w:eastAsia="仿宋" w:hAnsi="仿宋" w:cs="仿宋"/>
        </w:rPr>
        <w:t>万元，支出决算</w:t>
      </w:r>
      <w:r>
        <w:rPr>
          <w:rFonts w:ascii="仿宋" w:eastAsia="仿宋" w:hAnsi="仿宋" w:cs="仿宋"/>
        </w:rPr>
        <w:t>405.37</w:t>
      </w:r>
      <w:r>
        <w:rPr>
          <w:rFonts w:ascii="仿宋" w:eastAsia="仿宋" w:hAnsi="仿宋" w:cs="仿宋"/>
        </w:rPr>
        <w:t>万元，完成年初预算的</w:t>
      </w:r>
      <w:r>
        <w:rPr>
          <w:rFonts w:ascii="仿宋" w:eastAsia="仿宋" w:hAnsi="仿宋" w:cs="仿宋"/>
        </w:rPr>
        <w:t>199.77%</w:t>
      </w:r>
      <w:r>
        <w:rPr>
          <w:rFonts w:ascii="仿宋" w:eastAsia="仿宋" w:hAnsi="仿宋" w:cs="仿宋"/>
        </w:rPr>
        <w:t>。决算数与年初预算数的差异原因：社保费基数调整。</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w:t>
      </w:r>
      <w:r>
        <w:rPr>
          <w:rFonts w:ascii="仿宋" w:eastAsia="仿宋" w:hAnsi="仿宋" w:cs="仿宋"/>
        </w:rPr>
        <w:t>机关事业单位职业年金缴费支出（项）。年初预算</w:t>
      </w:r>
      <w:r>
        <w:rPr>
          <w:rFonts w:ascii="仿宋" w:eastAsia="仿宋" w:hAnsi="仿宋" w:cs="仿宋"/>
        </w:rPr>
        <w:t>101.46</w:t>
      </w:r>
      <w:r>
        <w:rPr>
          <w:rFonts w:ascii="仿宋" w:eastAsia="仿宋" w:hAnsi="仿宋" w:cs="仿宋"/>
        </w:rPr>
        <w:t>万元，支出决算</w:t>
      </w:r>
      <w:r>
        <w:rPr>
          <w:rFonts w:ascii="仿宋" w:eastAsia="仿宋" w:hAnsi="仿宋" w:cs="仿宋"/>
        </w:rPr>
        <w:t>202.69</w:t>
      </w:r>
      <w:r>
        <w:rPr>
          <w:rFonts w:ascii="仿宋" w:eastAsia="仿宋" w:hAnsi="仿宋" w:cs="仿宋"/>
        </w:rPr>
        <w:t>万元，完成年初预算的</w:t>
      </w:r>
      <w:r>
        <w:rPr>
          <w:rFonts w:ascii="仿宋" w:eastAsia="仿宋" w:hAnsi="仿宋" w:cs="仿宋"/>
        </w:rPr>
        <w:t>199.77%</w:t>
      </w:r>
      <w:r>
        <w:rPr>
          <w:rFonts w:ascii="仿宋" w:eastAsia="仿宋" w:hAnsi="仿宋" w:cs="仿宋"/>
        </w:rPr>
        <w:t>。决算数与年初预算数的差异原因：社保费基数调整。</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卫生健康管理事务（款）行政运行（项）。年初预算</w:t>
      </w:r>
      <w:r>
        <w:rPr>
          <w:rFonts w:ascii="仿宋" w:eastAsia="仿宋" w:hAnsi="仿宋" w:cs="仿宋"/>
        </w:rPr>
        <w:t>0</w:t>
      </w:r>
      <w:r>
        <w:rPr>
          <w:rFonts w:ascii="仿宋" w:eastAsia="仿宋" w:hAnsi="仿宋" w:cs="仿宋"/>
        </w:rPr>
        <w:t>万元，支出决算</w:t>
      </w:r>
      <w:r>
        <w:rPr>
          <w:rFonts w:ascii="仿宋" w:eastAsia="仿宋" w:hAnsi="仿宋" w:cs="仿宋"/>
        </w:rPr>
        <w:t>399.75</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万元，无法计算完成比率）决算数与年初预算数的差异原因：增人增资追加。</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公共卫生（款）卫生监督机构（项）。年初预算</w:t>
      </w:r>
      <w:r>
        <w:rPr>
          <w:rFonts w:ascii="仿宋" w:eastAsia="仿宋" w:hAnsi="仿宋" w:cs="仿宋"/>
        </w:rPr>
        <w:t>2,985.45</w:t>
      </w:r>
      <w:r>
        <w:rPr>
          <w:rFonts w:ascii="仿宋" w:eastAsia="仿宋" w:hAnsi="仿宋" w:cs="仿宋"/>
        </w:rPr>
        <w:t>万元，支出决算</w:t>
      </w:r>
      <w:r>
        <w:rPr>
          <w:rFonts w:ascii="仿宋" w:eastAsia="仿宋" w:hAnsi="仿宋" w:cs="仿宋"/>
        </w:rPr>
        <w:t>2,744.8</w:t>
      </w:r>
      <w:r>
        <w:rPr>
          <w:rFonts w:ascii="仿宋" w:eastAsia="仿宋" w:hAnsi="仿宋" w:cs="仿宋"/>
        </w:rPr>
        <w:t>万元，完成年初预算的</w:t>
      </w:r>
      <w:r>
        <w:rPr>
          <w:rFonts w:ascii="仿宋" w:eastAsia="仿宋" w:hAnsi="仿宋" w:cs="仿宋"/>
        </w:rPr>
        <w:t>91.94%</w:t>
      </w:r>
      <w:r>
        <w:rPr>
          <w:rFonts w:ascii="仿宋" w:eastAsia="仿宋" w:hAnsi="仿宋" w:cs="仿宋"/>
        </w:rPr>
        <w:t>。决算数与年初预算数的差异原</w:t>
      </w:r>
      <w:r>
        <w:rPr>
          <w:rFonts w:ascii="仿宋" w:eastAsia="仿宋" w:hAnsi="仿宋" w:cs="仿宋"/>
        </w:rPr>
        <w:t>因：按照要求压减公用经费。</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公共卫生（款）应急救治机构（项）。年初预算</w:t>
      </w:r>
      <w:r>
        <w:rPr>
          <w:rFonts w:ascii="仿宋" w:eastAsia="仿宋" w:hAnsi="仿宋" w:cs="仿宋"/>
        </w:rPr>
        <w:t>0</w:t>
      </w:r>
      <w:r>
        <w:rPr>
          <w:rFonts w:ascii="仿宋" w:eastAsia="仿宋" w:hAnsi="仿宋" w:cs="仿宋"/>
        </w:rPr>
        <w:t>万</w:t>
      </w:r>
      <w:r>
        <w:rPr>
          <w:rFonts w:ascii="仿宋" w:eastAsia="仿宋" w:hAnsi="仿宋" w:cs="仿宋"/>
        </w:rPr>
        <w:lastRenderedPageBreak/>
        <w:t>元，支出决算</w:t>
      </w:r>
      <w:r>
        <w:rPr>
          <w:rFonts w:ascii="仿宋" w:eastAsia="仿宋" w:hAnsi="仿宋" w:cs="仿宋"/>
        </w:rPr>
        <w:t>29.92</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万元，无法计算完成比率）决算数与年初预算数的差异原因：年中追加爱国卫生专项经费。</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435.24</w:t>
      </w:r>
      <w:r>
        <w:rPr>
          <w:rFonts w:ascii="仿宋" w:eastAsia="仿宋" w:hAnsi="仿宋" w:cs="仿宋"/>
        </w:rPr>
        <w:t>万元，支出决算</w:t>
      </w:r>
      <w:r>
        <w:rPr>
          <w:rFonts w:ascii="仿宋" w:eastAsia="仿宋" w:hAnsi="仿宋" w:cs="仿宋"/>
        </w:rPr>
        <w:t>435.24</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1,186.07</w:t>
      </w:r>
      <w:r>
        <w:rPr>
          <w:rFonts w:ascii="仿宋" w:eastAsia="仿宋" w:hAnsi="仿宋" w:cs="仿宋"/>
        </w:rPr>
        <w:t>万元，支出决算</w:t>
      </w:r>
      <w:r>
        <w:rPr>
          <w:rFonts w:ascii="仿宋" w:eastAsia="仿宋" w:hAnsi="仿宋" w:cs="仿宋"/>
        </w:rPr>
        <w:t>1,204.13</w:t>
      </w:r>
      <w:r>
        <w:rPr>
          <w:rFonts w:ascii="仿宋" w:eastAsia="仿宋" w:hAnsi="仿宋" w:cs="仿宋"/>
        </w:rPr>
        <w:t>万元，完成年初预算的</w:t>
      </w:r>
      <w:r>
        <w:rPr>
          <w:rFonts w:ascii="仿宋" w:eastAsia="仿宋" w:hAnsi="仿宋" w:cs="仿宋"/>
        </w:rPr>
        <w:t>101.52%</w:t>
      </w:r>
      <w:r>
        <w:rPr>
          <w:rFonts w:ascii="仿宋" w:eastAsia="仿宋" w:hAnsi="仿宋" w:cs="仿宋"/>
        </w:rPr>
        <w:t>。决算数与年初预算数的差异原因：新进人员工资调整。</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年度财政拨款基本支出决算</w:t>
      </w:r>
      <w:r>
        <w:rPr>
          <w:rFonts w:ascii="仿宋" w:eastAsia="仿宋" w:hAnsi="仿宋" w:cs="仿宋"/>
        </w:rPr>
        <w:t>5,344.03</w:t>
      </w:r>
      <w:r>
        <w:rPr>
          <w:rFonts w:ascii="仿宋" w:eastAsia="仿宋" w:hAnsi="仿宋" w:cs="仿宋"/>
        </w:rPr>
        <w:t>万元，其中：</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4,924.34</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生活补助、医疗费补助、其他对个人和家庭的补助。</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419.69</w:t>
      </w:r>
      <w:r>
        <w:rPr>
          <w:rFonts w:ascii="楷体" w:eastAsia="楷体" w:hAnsi="楷体" w:cs="楷体"/>
        </w:rPr>
        <w:t>万元。</w:t>
      </w:r>
      <w:r>
        <w:rPr>
          <w:rFonts w:ascii="仿宋" w:eastAsia="仿宋" w:hAnsi="仿宋" w:cs="仿宋"/>
        </w:rPr>
        <w:t>主要包括：办公费、印刷费、水费、电费、邮电费、物业管理费、差旅费、维修（护）费、会议费、培训费、公务接待费、工会经费、福利费、公务用车运行维护费、其他交通费用、其他商品和服务支出。</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七、一般公共预算支出决算情况说明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年度一般公共预算财政拨款支出决算</w:t>
      </w:r>
      <w:r>
        <w:rPr>
          <w:rFonts w:ascii="仿宋" w:eastAsia="仿宋" w:hAnsi="仿宋" w:cs="仿宋"/>
        </w:rPr>
        <w:t>5</w:t>
      </w:r>
      <w:r>
        <w:rPr>
          <w:rFonts w:ascii="仿宋" w:eastAsia="仿宋" w:hAnsi="仿宋" w:cs="仿宋"/>
        </w:rPr>
        <w:t>,537.29</w:t>
      </w:r>
      <w:r>
        <w:rPr>
          <w:rFonts w:ascii="仿宋" w:eastAsia="仿宋" w:hAnsi="仿宋" w:cs="仿宋"/>
        </w:rPr>
        <w:t>万元。与上年相比，减少</w:t>
      </w:r>
      <w:r>
        <w:rPr>
          <w:rFonts w:ascii="仿宋" w:eastAsia="仿宋" w:hAnsi="仿宋" w:cs="仿宋"/>
        </w:rPr>
        <w:t>135.96</w:t>
      </w:r>
      <w:r>
        <w:rPr>
          <w:rFonts w:ascii="仿宋" w:eastAsia="仿宋" w:hAnsi="仿宋" w:cs="仿宋"/>
        </w:rPr>
        <w:t>万元，减少</w:t>
      </w:r>
      <w:r>
        <w:rPr>
          <w:rFonts w:ascii="仿宋" w:eastAsia="仿宋" w:hAnsi="仿宋" w:cs="仿宋"/>
        </w:rPr>
        <w:t>2.4%</w:t>
      </w:r>
      <w:r>
        <w:rPr>
          <w:rFonts w:ascii="仿宋" w:eastAsia="仿宋" w:hAnsi="仿宋" w:cs="仿宋"/>
        </w:rPr>
        <w:t>，变动原因：项目经费减少。</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年度一般公共预算财政拨款基本支出决算</w:t>
      </w:r>
      <w:r>
        <w:rPr>
          <w:rFonts w:ascii="仿宋" w:eastAsia="仿宋" w:hAnsi="仿宋" w:cs="仿宋"/>
        </w:rPr>
        <w:t>5,344.03</w:t>
      </w:r>
      <w:r>
        <w:rPr>
          <w:rFonts w:ascii="仿宋" w:eastAsia="仿宋" w:hAnsi="仿宋" w:cs="仿宋"/>
        </w:rPr>
        <w:t>万元，其中：</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4,924.34</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生活补助、医疗费补助、其他对个人和家庭的补助。</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419.69</w:t>
      </w:r>
      <w:r>
        <w:rPr>
          <w:rFonts w:ascii="楷体" w:eastAsia="楷体" w:hAnsi="楷体" w:cs="楷体"/>
        </w:rPr>
        <w:t>万元。</w:t>
      </w:r>
      <w:r>
        <w:rPr>
          <w:rFonts w:ascii="仿宋" w:eastAsia="仿宋" w:hAnsi="仿宋" w:cs="仿宋"/>
        </w:rPr>
        <w:t>主要包括：办公费</w:t>
      </w:r>
      <w:r>
        <w:rPr>
          <w:rFonts w:ascii="仿宋" w:eastAsia="仿宋" w:hAnsi="仿宋" w:cs="仿宋"/>
        </w:rPr>
        <w:t>、印刷费、水费、电费、邮电费、物业管理费、差旅费、维修（护）费、会议费、培训费、公务接待费、工会经费、福利费、公务用车运行维护费、其他交通费用、其他商品和服务支出。</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7.67</w:t>
      </w:r>
      <w:r>
        <w:rPr>
          <w:rFonts w:ascii="仿宋" w:eastAsia="仿宋" w:hAnsi="仿宋" w:cs="仿宋"/>
        </w:rPr>
        <w:t>万元（其中：一般公共预算支出</w:t>
      </w:r>
      <w:r>
        <w:rPr>
          <w:rFonts w:ascii="仿宋" w:eastAsia="仿宋" w:hAnsi="仿宋" w:cs="仿宋"/>
        </w:rPr>
        <w:t>7.67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1.04</w:t>
      </w:r>
      <w:r>
        <w:rPr>
          <w:rFonts w:ascii="仿宋" w:eastAsia="仿宋" w:hAnsi="仿宋" w:cs="仿宋"/>
        </w:rPr>
        <w:lastRenderedPageBreak/>
        <w:t>万元，变动原因：疫情结束，恢复会议频次。其中，因公出国（境）费支出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6.92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90.22%</w:t>
      </w:r>
      <w:r>
        <w:rPr>
          <w:rFonts w:ascii="仿宋" w:eastAsia="仿宋" w:hAnsi="仿宋" w:cs="仿宋"/>
        </w:rPr>
        <w:t>；公务接待费支出</w:t>
      </w:r>
      <w:r>
        <w:rPr>
          <w:rFonts w:ascii="仿宋" w:eastAsia="仿宋" w:hAnsi="仿宋" w:cs="仿宋"/>
        </w:rPr>
        <w:t>0.75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9.78%</w:t>
      </w:r>
      <w:r>
        <w:rPr>
          <w:rFonts w:ascii="仿宋" w:eastAsia="仿宋" w:hAnsi="仿宋" w:cs="仿宋"/>
        </w:rPr>
        <w:t>。</w:t>
      </w: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27.06</w:t>
      </w:r>
      <w:r>
        <w:rPr>
          <w:rFonts w:ascii="仿宋" w:eastAsia="仿宋" w:hAnsi="仿宋" w:cs="仿宋"/>
        </w:rPr>
        <w:t>万元（其中：一般公共预算支出</w:t>
      </w:r>
      <w:r>
        <w:rPr>
          <w:rFonts w:ascii="仿宋" w:eastAsia="仿宋" w:hAnsi="仿宋" w:cs="仿宋"/>
        </w:rPr>
        <w:t>27.06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万元）。决算数与预算数的差异原因：严格控制公务用车运行维护的规范使用。</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w:t>
      </w:r>
      <w:r>
        <w:rPr>
          <w:rFonts w:ascii="仿宋" w:eastAsia="仿宋" w:hAnsi="仿宋" w:cs="仿宋"/>
        </w:rPr>
        <w:t>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25.06</w:t>
      </w:r>
      <w:r>
        <w:rPr>
          <w:rFonts w:ascii="仿宋" w:eastAsia="仿宋" w:hAnsi="仿宋" w:cs="仿宋"/>
        </w:rPr>
        <w:t>万元（其中：一般公共预算支出</w:t>
      </w:r>
      <w:r>
        <w:rPr>
          <w:rFonts w:ascii="仿宋" w:eastAsia="仿宋" w:hAnsi="仿宋" w:cs="仿宋"/>
        </w:rPr>
        <w:t>25.06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6.92</w:t>
      </w:r>
      <w:r>
        <w:rPr>
          <w:rFonts w:ascii="仿宋" w:eastAsia="仿宋" w:hAnsi="仿宋" w:cs="仿宋"/>
        </w:rPr>
        <w:t>万元（其中：一般公共预算支出</w:t>
      </w:r>
      <w:r>
        <w:rPr>
          <w:rFonts w:ascii="仿宋" w:eastAsia="仿宋" w:hAnsi="仿宋" w:cs="仿宋"/>
        </w:rPr>
        <w:t>6.92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27.61%</w:t>
      </w:r>
      <w:r>
        <w:rPr>
          <w:rFonts w:ascii="仿宋" w:eastAsia="仿宋" w:hAnsi="仿宋" w:cs="仿宋"/>
        </w:rPr>
        <w:t>，</w:t>
      </w:r>
      <w:r>
        <w:rPr>
          <w:rFonts w:ascii="仿宋" w:eastAsia="仿宋" w:hAnsi="仿宋" w:cs="仿宋"/>
        </w:rPr>
        <w:t>决算数与预算数的差异原因：严格控制公务用车运行维护的规范使用。其中：</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6.92</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8</w:t>
      </w:r>
      <w:r>
        <w:rPr>
          <w:rFonts w:ascii="仿宋" w:eastAsia="仿宋" w:hAnsi="仿宋" w:cs="仿宋"/>
        </w:rPr>
        <w:t>辆。</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2</w:t>
      </w:r>
      <w:r>
        <w:rPr>
          <w:rFonts w:ascii="仿宋" w:eastAsia="仿宋" w:hAnsi="仿宋" w:cs="仿宋"/>
        </w:rPr>
        <w:t>万元（其中：一般公共预算支出</w:t>
      </w:r>
      <w:r>
        <w:rPr>
          <w:rFonts w:ascii="仿宋" w:eastAsia="仿宋" w:hAnsi="仿宋" w:cs="仿宋"/>
        </w:rPr>
        <w:t>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0.75</w:t>
      </w:r>
      <w:r>
        <w:rPr>
          <w:rFonts w:ascii="仿宋" w:eastAsia="仿宋" w:hAnsi="仿宋" w:cs="仿宋"/>
        </w:rPr>
        <w:t>万元（其中：一般公</w:t>
      </w:r>
      <w:r>
        <w:rPr>
          <w:rFonts w:ascii="仿宋" w:eastAsia="仿宋" w:hAnsi="仿宋" w:cs="仿宋"/>
        </w:rPr>
        <w:t>共预算支出</w:t>
      </w:r>
      <w:r>
        <w:rPr>
          <w:rFonts w:ascii="仿宋" w:eastAsia="仿宋" w:hAnsi="仿宋" w:cs="仿宋"/>
        </w:rPr>
        <w:t>0.75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37.5%</w:t>
      </w:r>
      <w:r>
        <w:rPr>
          <w:rFonts w:ascii="仿宋" w:eastAsia="仿宋" w:hAnsi="仿宋" w:cs="仿宋"/>
        </w:rPr>
        <w:t>，决算数与预算数的差异原因：公务接待合理控制。其中：国内公务接待支出</w:t>
      </w:r>
      <w:r>
        <w:rPr>
          <w:rFonts w:ascii="仿宋" w:eastAsia="仿宋" w:hAnsi="仿宋" w:cs="仿宋"/>
        </w:rPr>
        <w:t>0.75</w:t>
      </w:r>
      <w:r>
        <w:rPr>
          <w:rFonts w:ascii="仿宋" w:eastAsia="仿宋" w:hAnsi="仿宋" w:cs="仿宋"/>
        </w:rPr>
        <w:t>万元，接待</w:t>
      </w:r>
      <w:r>
        <w:rPr>
          <w:rFonts w:ascii="仿宋" w:eastAsia="仿宋" w:hAnsi="仿宋" w:cs="仿宋"/>
        </w:rPr>
        <w:t>8</w:t>
      </w:r>
      <w:r>
        <w:rPr>
          <w:rFonts w:ascii="仿宋" w:eastAsia="仿宋" w:hAnsi="仿宋" w:cs="仿宋"/>
        </w:rPr>
        <w:t>批次，</w:t>
      </w:r>
      <w:r>
        <w:rPr>
          <w:rFonts w:ascii="仿宋" w:eastAsia="仿宋" w:hAnsi="仿宋" w:cs="仿宋"/>
        </w:rPr>
        <w:t>80</w:t>
      </w:r>
      <w:r>
        <w:rPr>
          <w:rFonts w:ascii="仿宋" w:eastAsia="仿宋" w:hAnsi="仿宋" w:cs="仿宋"/>
        </w:rPr>
        <w:t>人次，开支内容：接待来访人员用餐；国（境）外公务接待支出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年度财政拨款会议费支出预算</w:t>
      </w:r>
      <w:r>
        <w:rPr>
          <w:rFonts w:ascii="仿宋" w:eastAsia="仿宋" w:hAnsi="仿宋" w:cs="仿宋"/>
        </w:rPr>
        <w:t>3</w:t>
      </w:r>
      <w:r>
        <w:rPr>
          <w:rFonts w:ascii="仿宋" w:eastAsia="仿宋" w:hAnsi="仿宋" w:cs="仿宋"/>
        </w:rPr>
        <w:t>万元（其中：一般公共预算支出</w:t>
      </w:r>
      <w:r>
        <w:rPr>
          <w:rFonts w:ascii="仿宋" w:eastAsia="仿宋" w:hAnsi="仿宋" w:cs="仿宋"/>
        </w:rPr>
        <w:t>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3</w:t>
      </w:r>
      <w:r>
        <w:rPr>
          <w:rFonts w:ascii="仿宋" w:eastAsia="仿宋" w:hAnsi="仿宋" w:cs="仿宋"/>
        </w:rPr>
        <w:t>万元（其中：一般公共预算支出</w:t>
      </w:r>
      <w:r>
        <w:rPr>
          <w:rFonts w:ascii="仿宋" w:eastAsia="仿宋" w:hAnsi="仿宋" w:cs="仿宋"/>
        </w:rPr>
        <w:t>3</w:t>
      </w:r>
      <w:r>
        <w:rPr>
          <w:rFonts w:ascii="仿宋" w:eastAsia="仿宋" w:hAnsi="仿宋" w:cs="仿宋"/>
        </w:rPr>
        <w:t>万元；政府性基</w:t>
      </w:r>
      <w:r>
        <w:rPr>
          <w:rFonts w:ascii="仿宋" w:eastAsia="仿宋" w:hAnsi="仿宋" w:cs="仿宋"/>
        </w:rPr>
        <w:t>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2023</w:t>
      </w:r>
      <w:r>
        <w:rPr>
          <w:rFonts w:ascii="仿宋" w:eastAsia="仿宋" w:hAnsi="仿宋" w:cs="仿宋"/>
        </w:rPr>
        <w:t>年度全年召开会议</w:t>
      </w:r>
      <w:r>
        <w:rPr>
          <w:rFonts w:ascii="仿宋" w:eastAsia="仿宋" w:hAnsi="仿宋" w:cs="仿宋"/>
        </w:rPr>
        <w:t>5</w:t>
      </w:r>
      <w:r>
        <w:rPr>
          <w:rFonts w:ascii="仿宋" w:eastAsia="仿宋" w:hAnsi="仿宋" w:cs="仿宋"/>
        </w:rPr>
        <w:t>个，参加会议</w:t>
      </w:r>
      <w:r>
        <w:rPr>
          <w:rFonts w:ascii="仿宋" w:eastAsia="仿宋" w:hAnsi="仿宋" w:cs="仿宋"/>
        </w:rPr>
        <w:t>312</w:t>
      </w:r>
      <w:r>
        <w:rPr>
          <w:rFonts w:ascii="仿宋" w:eastAsia="仿宋" w:hAnsi="仿宋" w:cs="仿宋"/>
        </w:rPr>
        <w:t>人次，开支内容：召开食品安全标准跟踪评价、专家评审会等会议场地费，</w:t>
      </w:r>
      <w:r>
        <w:rPr>
          <w:rFonts w:ascii="仿宋" w:eastAsia="仿宋" w:hAnsi="仿宋" w:cs="仿宋"/>
        </w:rPr>
        <w:lastRenderedPageBreak/>
        <w:t>餐费等。</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年度财政拨款培训费支出预算</w:t>
      </w:r>
      <w:r>
        <w:rPr>
          <w:rFonts w:ascii="仿宋" w:eastAsia="仿宋" w:hAnsi="仿宋" w:cs="仿宋"/>
        </w:rPr>
        <w:t>8.77</w:t>
      </w:r>
      <w:r>
        <w:rPr>
          <w:rFonts w:ascii="仿宋" w:eastAsia="仿宋" w:hAnsi="仿宋" w:cs="仿宋"/>
        </w:rPr>
        <w:t>万元（其中：一般公共预算支出</w:t>
      </w:r>
      <w:r>
        <w:rPr>
          <w:rFonts w:ascii="仿宋" w:eastAsia="仿宋" w:hAnsi="仿宋" w:cs="仿宋"/>
        </w:rPr>
        <w:t>8.77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8.77</w:t>
      </w:r>
      <w:r>
        <w:rPr>
          <w:rFonts w:ascii="仿宋" w:eastAsia="仿宋" w:hAnsi="仿宋" w:cs="仿宋"/>
        </w:rPr>
        <w:t>万元（其中：一般公共预算支出</w:t>
      </w:r>
      <w:r>
        <w:rPr>
          <w:rFonts w:ascii="仿宋" w:eastAsia="仿宋" w:hAnsi="仿宋" w:cs="仿宋"/>
        </w:rPr>
        <w:t>8.77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w:t>
      </w:r>
      <w:r>
        <w:rPr>
          <w:rFonts w:ascii="仿宋" w:eastAsia="仿宋" w:hAnsi="仿宋" w:cs="仿宋"/>
        </w:rPr>
        <w:t>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2023</w:t>
      </w:r>
      <w:r>
        <w:rPr>
          <w:rFonts w:ascii="仿宋" w:eastAsia="仿宋" w:hAnsi="仿宋" w:cs="仿宋"/>
        </w:rPr>
        <w:t>年度全年组织培训</w:t>
      </w:r>
      <w:r>
        <w:rPr>
          <w:rFonts w:ascii="仿宋" w:eastAsia="仿宋" w:hAnsi="仿宋" w:cs="仿宋"/>
        </w:rPr>
        <w:t>10</w:t>
      </w:r>
      <w:r>
        <w:rPr>
          <w:rFonts w:ascii="仿宋" w:eastAsia="仿宋" w:hAnsi="仿宋" w:cs="仿宋"/>
        </w:rPr>
        <w:t>个，组织培训</w:t>
      </w:r>
      <w:r>
        <w:rPr>
          <w:rFonts w:ascii="仿宋" w:eastAsia="仿宋" w:hAnsi="仿宋" w:cs="仿宋"/>
        </w:rPr>
        <w:t>502</w:t>
      </w:r>
      <w:r>
        <w:rPr>
          <w:rFonts w:ascii="仿宋" w:eastAsia="仿宋" w:hAnsi="仿宋" w:cs="仿宋"/>
        </w:rPr>
        <w:t>人次，开支内容：全市监督员综合执法能力提升等培训场地费，餐费等。</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年度机关运行经费支出决算</w:t>
      </w:r>
      <w:r>
        <w:rPr>
          <w:rFonts w:ascii="仿宋" w:eastAsia="仿宋" w:hAnsi="仿宋" w:cs="仿宋"/>
        </w:rPr>
        <w:t>419.69</w:t>
      </w:r>
      <w:r>
        <w:rPr>
          <w:rFonts w:ascii="仿宋" w:eastAsia="仿宋" w:hAnsi="仿宋" w:cs="仿宋"/>
        </w:rPr>
        <w:t>万元（其中：一般公共预算支出</w:t>
      </w:r>
      <w:r>
        <w:rPr>
          <w:rFonts w:ascii="仿宋" w:eastAsia="仿宋" w:hAnsi="仿宋" w:cs="仿宋"/>
        </w:rPr>
        <w:t>419.69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12.05</w:t>
      </w:r>
      <w:r>
        <w:rPr>
          <w:rFonts w:ascii="仿宋" w:eastAsia="仿宋" w:hAnsi="仿宋" w:cs="仿宋"/>
        </w:rPr>
        <w:t>万元，增长</w:t>
      </w:r>
      <w:r>
        <w:rPr>
          <w:rFonts w:ascii="仿宋" w:eastAsia="仿宋" w:hAnsi="仿宋" w:cs="仿宋"/>
        </w:rPr>
        <w:t>2.96%</w:t>
      </w:r>
      <w:r>
        <w:rPr>
          <w:rFonts w:ascii="仿宋" w:eastAsia="仿宋" w:hAnsi="仿宋" w:cs="仿宋"/>
        </w:rPr>
        <w:t>，变动原因：新进人员</w:t>
      </w:r>
      <w:r>
        <w:rPr>
          <w:rFonts w:ascii="仿宋" w:eastAsia="仿宋" w:hAnsi="仿宋" w:cs="仿宋"/>
        </w:rPr>
        <w:t>6</w:t>
      </w:r>
      <w:r>
        <w:rPr>
          <w:rFonts w:ascii="仿宋" w:eastAsia="仿宋" w:hAnsi="仿宋" w:cs="仿宋"/>
        </w:rPr>
        <w:t>人。</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年度政府采购支出总额</w:t>
      </w:r>
      <w:r>
        <w:rPr>
          <w:rFonts w:ascii="仿宋" w:eastAsia="仿宋" w:hAnsi="仿宋" w:cs="仿宋"/>
        </w:rPr>
        <w:t>171.98</w:t>
      </w:r>
      <w:r>
        <w:rPr>
          <w:rFonts w:ascii="仿宋" w:eastAsia="仿宋" w:hAnsi="仿宋" w:cs="仿宋"/>
        </w:rPr>
        <w:t>万元，其中：政府采购货物支出</w:t>
      </w:r>
      <w:r>
        <w:rPr>
          <w:rFonts w:ascii="仿宋" w:eastAsia="仿宋" w:hAnsi="仿宋" w:cs="仿宋"/>
        </w:rPr>
        <w:t>69.87</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102.11</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w:t>
      </w:r>
      <w:r>
        <w:rPr>
          <w:rFonts w:ascii="仿宋" w:eastAsia="仿宋" w:hAnsi="仿宋" w:cs="仿宋"/>
          <w:b/>
        </w:rPr>
        <w:t>况说明</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8</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8</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E012F" w:rsidRDefault="00F86943" w:rsidP="005B365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6E012F" w:rsidRDefault="00F8694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w:t>
      </w:r>
      <w:r>
        <w:rPr>
          <w:rFonts w:ascii="仿宋" w:eastAsia="仿宋" w:hAnsi="仿宋" w:cs="仿宋"/>
        </w:rPr>
        <w:t>202</w:t>
      </w:r>
      <w:r>
        <w:rPr>
          <w:rFonts w:ascii="仿宋" w:eastAsia="仿宋" w:hAnsi="仿宋" w:cs="仿宋"/>
        </w:rPr>
        <w:t>3</w:t>
      </w:r>
      <w:r>
        <w:rPr>
          <w:rFonts w:ascii="仿宋" w:eastAsia="仿宋" w:hAnsi="仿宋" w:cs="仿宋"/>
        </w:rPr>
        <w:t>年度已实施完成的</w:t>
      </w:r>
      <w:r>
        <w:rPr>
          <w:rFonts w:ascii="仿宋" w:eastAsia="仿宋" w:hAnsi="仿宋" w:cs="仿宋"/>
        </w:rPr>
        <w:t>4</w:t>
      </w:r>
      <w:r>
        <w:rPr>
          <w:rFonts w:ascii="仿宋" w:eastAsia="仿宋" w:hAnsi="仿宋" w:cs="仿宋"/>
        </w:rPr>
        <w:t>个项目开展了绩效自评价，涉及财政性资金合计</w:t>
      </w:r>
      <w:r>
        <w:rPr>
          <w:rFonts w:ascii="仿宋" w:eastAsia="仿宋" w:hAnsi="仿宋" w:cs="仿宋"/>
        </w:rPr>
        <w:t>149.9</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5,537.29</w:t>
      </w:r>
      <w:r>
        <w:rPr>
          <w:rFonts w:ascii="仿宋" w:eastAsia="仿宋" w:hAnsi="仿宋" w:cs="仿宋"/>
        </w:rPr>
        <w:t>万元。</w:t>
      </w:r>
    </w:p>
    <w:p w:rsidR="006E012F" w:rsidRDefault="00F86943">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w:t>
      </w:r>
      <w:r>
        <w:rPr>
          <w:rFonts w:ascii="仿宋" w:eastAsia="仿宋" w:hAnsi="仿宋" w:cs="仿宋" w:hint="eastAsia"/>
        </w:rPr>
        <w:lastRenderedPageBreak/>
        <w:t>款、国有资本经营预算财政拨款。</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w:t>
      </w:r>
      <w:r>
        <w:rPr>
          <w:rFonts w:ascii="仿宋" w:eastAsia="仿宋" w:hAnsi="仿宋" w:cs="仿宋" w:hint="eastAsia"/>
        </w:rPr>
        <w:lastRenderedPageBreak/>
        <w:t>出，</w:t>
      </w:r>
      <w:r>
        <w:rPr>
          <w:rFonts w:ascii="仿宋" w:eastAsia="仿宋" w:hAnsi="仿宋" w:cs="仿宋" w:hint="eastAsia"/>
        </w:rPr>
        <w:t>包括办公及印刷费、邮电费、差旅费、会议费、福利费、日常维修费、专用材料及一般设备购置费、办公用房水电费、办公用房取暖费、办公用房物业管理费、公务用车运行维护费及其他费用。</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w:t>
      </w:r>
      <w:r>
        <w:rPr>
          <w:rFonts w:ascii="仿宋" w:eastAsia="仿宋" w:hAnsi="仿宋" w:cs="仿宋" w:hint="eastAsia"/>
          <w:b/>
          <w:bCs/>
        </w:rPr>
        <w:t>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卫生健康管理事务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卫生监督机构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反映卫生健康、疾病预防控制部门所属卫生监督机构的支出。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应急救治机构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反映卫生健康、疾病预防控制部门所属应急救治机构的支出。</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w:t>
      </w:r>
      <w:r>
        <w:rPr>
          <w:rFonts w:ascii="仿宋" w:eastAsia="仿宋" w:hAnsi="仿宋" w:cs="仿宋" w:hint="eastAsia"/>
          <w:b/>
          <w:bCs/>
        </w:rPr>
        <w:t>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F8694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6E012F" w:rsidSect="00E3029B">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943" w:rsidRDefault="00F86943">
      <w:r>
        <w:separator/>
      </w:r>
    </w:p>
  </w:endnote>
  <w:endnote w:type="continuationSeparator" w:id="1">
    <w:p w:rsidR="00F86943" w:rsidRDefault="00F86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56" w:rsidRDefault="005B3656">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- 13 -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- 16 -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- 17 -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- 20 -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- 21 -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- 23 -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- 40 -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56" w:rsidRDefault="005B365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56" w:rsidRDefault="005B365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rPr>
        <w:rFonts w:ascii="黑体" w:eastAsia="黑体" w:hAnsi="黑体" w:cs="黑体"/>
      </w:rPr>
    </w:pPr>
    <w:r w:rsidRPr="00E3029B">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E3029B">
                <w:pPr>
                  <w:pStyle w:val="a5"/>
                  <w:rPr>
                    <w:rFonts w:ascii="黑体" w:eastAsia="黑体" w:hAnsi="黑体" w:cs="黑体"/>
                  </w:rPr>
                </w:pPr>
                <w:r>
                  <w:rPr>
                    <w:rFonts w:ascii="黑体" w:eastAsia="黑体" w:hAnsi="黑体" w:cs="黑体" w:hint="eastAsia"/>
                  </w:rPr>
                  <w:fldChar w:fldCharType="begin"/>
                </w:r>
                <w:r w:rsidR="00F86943">
                  <w:rPr>
                    <w:rFonts w:ascii="黑体" w:eastAsia="黑体" w:hAnsi="黑体" w:cs="黑体" w:hint="eastAsia"/>
                  </w:rPr>
                  <w:instrText xml:space="preserve"> PAGE  \* MERGEFORMAT </w:instrText>
                </w:r>
                <w:r>
                  <w:rPr>
                    <w:rFonts w:ascii="黑体" w:eastAsia="黑体" w:hAnsi="黑体" w:cs="黑体" w:hint="eastAsia"/>
                  </w:rPr>
                  <w:fldChar w:fldCharType="separate"/>
                </w:r>
                <w:r w:rsidR="005B3656">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rPr>
        <w:rFonts w:ascii="黑体" w:eastAsia="黑体" w:hAnsi="黑体" w:cs="黑体"/>
      </w:rPr>
    </w:pPr>
    <w:r w:rsidRPr="00E3029B">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E3029B">
                <w:pPr>
                  <w:pStyle w:val="a5"/>
                  <w:rPr>
                    <w:rFonts w:ascii="黑体" w:eastAsia="黑体" w:hAnsi="黑体" w:cs="黑体"/>
                  </w:rPr>
                </w:pPr>
                <w:r>
                  <w:rPr>
                    <w:rFonts w:ascii="黑体" w:eastAsia="黑体" w:hAnsi="黑体" w:cs="黑体" w:hint="eastAsia"/>
                  </w:rPr>
                  <w:fldChar w:fldCharType="begin"/>
                </w:r>
                <w:r w:rsidR="00F86943">
                  <w:rPr>
                    <w:rFonts w:ascii="黑体" w:eastAsia="黑体" w:hAnsi="黑体" w:cs="黑体" w:hint="eastAsia"/>
                  </w:rPr>
                  <w:instrText xml:space="preserve"> PAGE  \* MERGEFORMAT </w:instrText>
                </w:r>
                <w:r>
                  <w:rPr>
                    <w:rFonts w:ascii="黑体" w:eastAsia="黑体" w:hAnsi="黑体" w:cs="黑体" w:hint="eastAsia"/>
                  </w:rPr>
                  <w:fldChar w:fldCharType="separate"/>
                </w:r>
                <w:r w:rsidR="005B3656">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- 6 -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3029B">
    <w:pPr>
      <w:pStyle w:val="a5"/>
      <w:jc w:val="center"/>
    </w:pPr>
    <w:r w:rsidRPr="00E3029B">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E3029B">
                <w:pPr>
                  <w:pStyle w:val="a5"/>
                </w:pPr>
                <w:r>
                  <w:rPr>
                    <w:rFonts w:hint="eastAsia"/>
                  </w:rPr>
                  <w:fldChar w:fldCharType="begin"/>
                </w:r>
                <w:r w:rsidR="00F86943">
                  <w:rPr>
                    <w:rFonts w:hint="eastAsia"/>
                  </w:rPr>
                  <w:instrText xml:space="preserve"> PAGE  \* MERGEFORMAT </w:instrText>
                </w:r>
                <w:r>
                  <w:rPr>
                    <w:rFonts w:hint="eastAsia"/>
                  </w:rPr>
                  <w:fldChar w:fldCharType="separate"/>
                </w:r>
                <w:r w:rsidR="005B3656">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943" w:rsidRDefault="00F86943">
      <w:r>
        <w:separator/>
      </w:r>
    </w:p>
  </w:footnote>
  <w:footnote w:type="continuationSeparator" w:id="1">
    <w:p w:rsidR="00F86943" w:rsidRDefault="00F86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56" w:rsidRDefault="005B365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F86943">
    <w:pPr>
      <w:pStyle w:val="a6"/>
      <w:pBdr>
        <w:bottom w:val="single" w:sz="4" w:space="1" w:color="000000"/>
      </w:pBdr>
      <w:jc w:val="both"/>
      <w:rPr>
        <w:lang w:val="en-US"/>
      </w:rPr>
    </w:pPr>
    <w:r>
      <w:rPr>
        <w:rFonts w:hint="eastAsia"/>
        <w:lang w:val="en-US"/>
      </w:rPr>
      <w:t>南京市卫生监督所</w:t>
    </w:r>
    <w:r>
      <w:t>2023</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E012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5B3656"/>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E3029B"/>
    <w:rsid w:val="00F86943"/>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3029B"/>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3029B"/>
    <w:pPr>
      <w:ind w:left="-40"/>
      <w:outlineLvl w:val="0"/>
    </w:pPr>
    <w:rPr>
      <w:sz w:val="52"/>
      <w:szCs w:val="52"/>
    </w:rPr>
  </w:style>
  <w:style w:type="paragraph" w:styleId="2">
    <w:name w:val="heading 2"/>
    <w:basedOn w:val="a"/>
    <w:next w:val="a"/>
    <w:uiPriority w:val="1"/>
    <w:qFormat/>
    <w:rsid w:val="00E3029B"/>
    <w:pPr>
      <w:ind w:right="18"/>
      <w:jc w:val="center"/>
      <w:outlineLvl w:val="1"/>
    </w:pPr>
    <w:rPr>
      <w:sz w:val="44"/>
      <w:szCs w:val="44"/>
    </w:rPr>
  </w:style>
  <w:style w:type="paragraph" w:styleId="3">
    <w:name w:val="heading 3"/>
    <w:basedOn w:val="a"/>
    <w:next w:val="a"/>
    <w:uiPriority w:val="1"/>
    <w:qFormat/>
    <w:rsid w:val="00E3029B"/>
    <w:pPr>
      <w:ind w:left="1"/>
      <w:jc w:val="center"/>
      <w:outlineLvl w:val="2"/>
    </w:pPr>
    <w:rPr>
      <w:sz w:val="40"/>
      <w:szCs w:val="40"/>
    </w:rPr>
  </w:style>
  <w:style w:type="paragraph" w:styleId="4">
    <w:name w:val="heading 4"/>
    <w:basedOn w:val="a"/>
    <w:next w:val="a"/>
    <w:uiPriority w:val="1"/>
    <w:qFormat/>
    <w:rsid w:val="00E3029B"/>
    <w:pPr>
      <w:jc w:val="center"/>
      <w:outlineLvl w:val="3"/>
    </w:pPr>
    <w:rPr>
      <w:sz w:val="36"/>
      <w:szCs w:val="36"/>
    </w:rPr>
  </w:style>
  <w:style w:type="paragraph" w:styleId="5">
    <w:name w:val="heading 5"/>
    <w:basedOn w:val="a"/>
    <w:next w:val="a"/>
    <w:uiPriority w:val="1"/>
    <w:qFormat/>
    <w:rsid w:val="00E3029B"/>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3029B"/>
    <w:pPr>
      <w:suppressLineNumbers/>
      <w:spacing w:before="120" w:after="120"/>
    </w:pPr>
    <w:rPr>
      <w:i/>
      <w:iCs/>
      <w:sz w:val="24"/>
      <w:szCs w:val="24"/>
    </w:rPr>
  </w:style>
  <w:style w:type="paragraph" w:styleId="a4">
    <w:name w:val="Body Text"/>
    <w:basedOn w:val="a"/>
    <w:uiPriority w:val="1"/>
    <w:qFormat/>
    <w:rsid w:val="00E3029B"/>
    <w:rPr>
      <w:sz w:val="32"/>
      <w:szCs w:val="32"/>
    </w:rPr>
  </w:style>
  <w:style w:type="paragraph" w:styleId="a5">
    <w:name w:val="footer"/>
    <w:basedOn w:val="a"/>
    <w:qFormat/>
    <w:rsid w:val="00E3029B"/>
    <w:pPr>
      <w:tabs>
        <w:tab w:val="center" w:pos="4153"/>
        <w:tab w:val="right" w:pos="8306"/>
      </w:tabs>
      <w:snapToGrid w:val="0"/>
    </w:pPr>
    <w:rPr>
      <w:sz w:val="18"/>
      <w:szCs w:val="18"/>
    </w:rPr>
  </w:style>
  <w:style w:type="paragraph" w:styleId="a6">
    <w:name w:val="header"/>
    <w:basedOn w:val="a"/>
    <w:qFormat/>
    <w:rsid w:val="00E3029B"/>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3029B"/>
  </w:style>
  <w:style w:type="table" w:styleId="a8">
    <w:name w:val="Table Grid"/>
    <w:basedOn w:val="a1"/>
    <w:qFormat/>
    <w:rsid w:val="00E302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3029B"/>
  </w:style>
  <w:style w:type="character" w:customStyle="1" w:styleId="aa">
    <w:name w:val="页眉 字符"/>
    <w:basedOn w:val="a0"/>
    <w:qFormat/>
    <w:rsid w:val="00E3029B"/>
    <w:rPr>
      <w:rFonts w:ascii="Arial Unicode MS" w:eastAsia="Arial Unicode MS" w:hAnsi="Arial Unicode MS" w:cs="Arial Unicode MS"/>
      <w:sz w:val="18"/>
      <w:szCs w:val="18"/>
      <w:lang w:val="zh-CN" w:bidi="zh-CN"/>
    </w:rPr>
  </w:style>
  <w:style w:type="character" w:customStyle="1" w:styleId="ab">
    <w:name w:val="页脚 字符"/>
    <w:basedOn w:val="a0"/>
    <w:qFormat/>
    <w:rsid w:val="00E3029B"/>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3029B"/>
    <w:pPr>
      <w:keepNext/>
      <w:spacing w:before="240" w:after="120"/>
    </w:pPr>
    <w:rPr>
      <w:rFonts w:ascii="Liberation Sans" w:hAnsi="Liberation Sans"/>
      <w:sz w:val="28"/>
      <w:szCs w:val="28"/>
    </w:rPr>
  </w:style>
  <w:style w:type="paragraph" w:customStyle="1" w:styleId="ad">
    <w:name w:val="索引"/>
    <w:basedOn w:val="a"/>
    <w:qFormat/>
    <w:rsid w:val="00E3029B"/>
    <w:pPr>
      <w:suppressLineNumbers/>
    </w:pPr>
  </w:style>
  <w:style w:type="paragraph" w:customStyle="1" w:styleId="ae">
    <w:name w:val="页眉与页脚"/>
    <w:basedOn w:val="a"/>
    <w:qFormat/>
    <w:rsid w:val="00E3029B"/>
  </w:style>
  <w:style w:type="paragraph" w:customStyle="1" w:styleId="10">
    <w:name w:val="列表段落1"/>
    <w:basedOn w:val="a"/>
    <w:uiPriority w:val="1"/>
    <w:qFormat/>
    <w:rsid w:val="00E3029B"/>
    <w:pPr>
      <w:ind w:left="2039" w:hanging="782"/>
    </w:pPr>
  </w:style>
  <w:style w:type="paragraph" w:customStyle="1" w:styleId="TableParagraph">
    <w:name w:val="Table Paragraph"/>
    <w:basedOn w:val="a"/>
    <w:uiPriority w:val="1"/>
    <w:qFormat/>
    <w:rsid w:val="00E3029B"/>
    <w:rPr>
      <w:rFonts w:ascii="宋体" w:eastAsia="宋体" w:hAnsi="宋体" w:cs="宋体"/>
    </w:rPr>
  </w:style>
  <w:style w:type="paragraph" w:customStyle="1" w:styleId="af">
    <w:name w:val="表格内容"/>
    <w:basedOn w:val="a"/>
    <w:qFormat/>
    <w:rsid w:val="00E3029B"/>
    <w:pPr>
      <w:suppressLineNumbers/>
    </w:pPr>
  </w:style>
  <w:style w:type="paragraph" w:customStyle="1" w:styleId="af0">
    <w:name w:val="表格标题"/>
    <w:basedOn w:val="af"/>
    <w:qFormat/>
    <w:rsid w:val="00E3029B"/>
    <w:pPr>
      <w:jc w:val="center"/>
    </w:pPr>
    <w:rPr>
      <w:b/>
      <w:bCs/>
    </w:rPr>
  </w:style>
  <w:style w:type="paragraph" w:customStyle="1" w:styleId="af1">
    <w:name w:val="预格式化的文本"/>
    <w:basedOn w:val="a"/>
    <w:qFormat/>
    <w:rsid w:val="00E3029B"/>
    <w:rPr>
      <w:rFonts w:ascii="Liberation Mono" w:eastAsia="新宋体" w:hAnsi="Liberation Mono" w:cs="Liberation Mono"/>
      <w:sz w:val="20"/>
      <w:szCs w:val="20"/>
    </w:rPr>
  </w:style>
  <w:style w:type="table" w:customStyle="1" w:styleId="TableNormal">
    <w:name w:val="Table Normal"/>
    <w:uiPriority w:val="2"/>
    <w:unhideWhenUsed/>
    <w:qFormat/>
    <w:rsid w:val="00E3029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3044</Words>
  <Characters>17353</Characters>
  <Application>Microsoft Office Word</Application>
  <DocSecurity>0</DocSecurity>
  <Lines>144</Lines>
  <Paragraphs>40</Paragraphs>
  <ScaleCrop>false</ScaleCrop>
  <Company/>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PC</cp:lastModifiedBy>
  <cp:revision>178</cp:revision>
  <dcterms:created xsi:type="dcterms:W3CDTF">2021-04-16T03:22:00Z</dcterms:created>
  <dcterms:modified xsi:type="dcterms:W3CDTF">2024-10-16T09:26:00Z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